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3A" w:rsidRPr="00A4390B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38543A"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аявк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38543A" w:rsidRPr="00A4390B" w:rsidRDefault="0038543A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конкурсном отборе на соискание статуса</w:t>
      </w:r>
    </w:p>
    <w:p w:rsidR="0038543A" w:rsidRPr="00A4390B" w:rsidRDefault="0038543A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инновационной площадки</w:t>
      </w:r>
    </w:p>
    <w:p w:rsidR="0038543A" w:rsidRPr="00A4390B" w:rsidRDefault="0038543A" w:rsidP="003854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4090"/>
        <w:gridCol w:w="5811"/>
      </w:tblGrid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11" w:type="dxa"/>
          </w:tcPr>
          <w:p w:rsidR="0038543A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МДОУ «Детский сад № 61»</w:t>
            </w:r>
          </w:p>
          <w:p w:rsidR="00D4096F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МДОУ «Детский сад № 69»</w:t>
            </w:r>
          </w:p>
          <w:p w:rsidR="005B533B" w:rsidRPr="00A4390B" w:rsidRDefault="005B533B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ДО Детско-юношеский центр «Ярославич»</w:t>
            </w: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</w:tcPr>
          <w:p w:rsidR="00D4096F" w:rsidRPr="00B148DE" w:rsidRDefault="00D4096F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150063, город Ярославль, </w:t>
            </w:r>
            <w:r w:rsidRPr="00D4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Волгоградска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дом 59а.</w:t>
            </w:r>
            <w:r w:rsidR="0028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8(4852) 56-56-42. </w:t>
            </w:r>
            <w:hyperlink r:id="rId5" w:history="1"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Yardou</w:t>
              </w:r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061@</w:t>
              </w:r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yandex</w:t>
              </w:r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286561" w:rsidRDefault="00513B6A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286561"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https://mdou61.edu.yar.ru</w:t>
              </w:r>
            </w:hyperlink>
          </w:p>
          <w:p w:rsidR="00286561" w:rsidRPr="00286561" w:rsidRDefault="00286561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6561" w:rsidRPr="00504C00" w:rsidRDefault="00286561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150064, город Ярославль, Ленинградский пр-т, 78а.</w:t>
            </w:r>
            <w:r w:rsidRPr="0028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(4852) 56-73-10. </w:t>
            </w:r>
            <w:hyperlink r:id="rId7" w:history="1">
              <w:r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Yardou</w:t>
              </w:r>
              <w:r w:rsidRPr="0028656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069@</w:t>
              </w:r>
              <w:r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yandex</w:t>
              </w:r>
              <w:r w:rsidRPr="0028656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E37D6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</w:p>
          <w:p w:rsidR="00286561" w:rsidRDefault="00513B6A" w:rsidP="00D4096F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286561" w:rsidRPr="0028656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https://mdou69.edu.yar.ru</w:t>
              </w:r>
            </w:hyperlink>
          </w:p>
          <w:p w:rsidR="005B533B" w:rsidRDefault="005B533B" w:rsidP="00D4096F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33B" w:rsidRDefault="005B533B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33B">
              <w:rPr>
                <w:rStyle w:val="a6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150063</w:t>
            </w:r>
            <w:r>
              <w:rPr>
                <w:rStyle w:val="a6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, город Ярославль, ул. Труфанова, 25, корп.2. 8 (4852) </w:t>
            </w:r>
            <w:r w:rsidRPr="005B5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53-17-47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hyperlink r:id="rId9" w:history="1">
              <w:r w:rsidRPr="0033530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yaroslavich_duts@mail.ru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533B" w:rsidRPr="005B533B" w:rsidRDefault="00513B6A" w:rsidP="00D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5B533B" w:rsidRPr="0033530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https://cdo-yar.edu.yar.ru</w:t>
              </w:r>
            </w:hyperlink>
            <w:r w:rsidR="005B5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5811" w:type="dxa"/>
          </w:tcPr>
          <w:p w:rsidR="0038543A" w:rsidRDefault="00286561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D4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Валентиновна</w:t>
            </w:r>
          </w:p>
          <w:p w:rsidR="00D4096F" w:rsidRDefault="00286561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D4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Овчарова</w:t>
            </w:r>
            <w:proofErr w:type="spellEnd"/>
            <w:r w:rsidR="00D40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Михайловна</w:t>
            </w:r>
          </w:p>
          <w:p w:rsidR="00C6697D" w:rsidRPr="00A4390B" w:rsidRDefault="00C6697D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Шленев</w:t>
            </w:r>
            <w:proofErr w:type="spellEnd"/>
            <w:r w:rsidRPr="00C6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Константинович</w:t>
            </w: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инновационного проекта</w:t>
            </w:r>
          </w:p>
        </w:tc>
        <w:tc>
          <w:tcPr>
            <w:tcW w:w="5811" w:type="dxa"/>
          </w:tcPr>
          <w:p w:rsidR="0038543A" w:rsidRPr="00A4390B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у дошкольников предпосылок к изучению технических наук и развитию инженерного мышления»</w:t>
            </w: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5811" w:type="dxa"/>
          </w:tcPr>
          <w:p w:rsidR="0038543A" w:rsidRPr="00A4390B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МИП</w:t>
            </w: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 инновационной деятельности</w:t>
            </w:r>
          </w:p>
        </w:tc>
        <w:tc>
          <w:tcPr>
            <w:tcW w:w="5811" w:type="dxa"/>
          </w:tcPr>
          <w:p w:rsidR="00C8453E" w:rsidRPr="00504C00" w:rsidRDefault="00C8453E" w:rsidP="00C8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Сетевое взаимодействие с </w:t>
            </w:r>
          </w:p>
          <w:p w:rsidR="00C8453E" w:rsidRPr="00504C00" w:rsidRDefault="003C1B2E" w:rsidP="00C8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C8453E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Нач.школ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="00C8453E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детский сад № 115</w:t>
            </w:r>
          </w:p>
          <w:p w:rsidR="0038543A" w:rsidRPr="00504C00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– МИП «Реализация ФГОС ДО средствами технологии «Ситуация»</w:t>
            </w:r>
          </w:p>
          <w:p w:rsidR="00C8453E" w:rsidRPr="00504C00" w:rsidRDefault="00C8453E" w:rsidP="00C8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Сетевое взаимодействие с </w:t>
            </w:r>
          </w:p>
          <w:p w:rsidR="00C8453E" w:rsidRPr="00504C00" w:rsidRDefault="00C8453E" w:rsidP="00C8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МДОУ «Детский сад № 61, 69, </w:t>
            </w:r>
            <w:r w:rsidR="007E4900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149»</w:t>
            </w:r>
          </w:p>
          <w:p w:rsidR="00D4096F" w:rsidRPr="00504C00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– МИП «Организационно-методическое сопровождение педагогов в рамках реализации ФГОС ДО»</w:t>
            </w:r>
          </w:p>
          <w:p w:rsidR="00D4096F" w:rsidRPr="00504C00" w:rsidRDefault="00D4096F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– МРЦ «Организационно-методическое сопровождение процессов реализации ФГОС ДО»</w:t>
            </w:r>
          </w:p>
          <w:p w:rsidR="00C8453E" w:rsidRPr="00504C00" w:rsidRDefault="00C8453E" w:rsidP="00C8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Сетевое взаимодействие с МДОУ «Детский сад № 61, 100, 126, 93»</w:t>
            </w:r>
          </w:p>
          <w:p w:rsidR="00D4096F" w:rsidRPr="00504C00" w:rsidRDefault="00D4096F" w:rsidP="0028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– МИП </w:t>
            </w:r>
            <w:r w:rsidR="00286561" w:rsidRPr="0050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сопровождения детей оздоровительной группы с ранней неврологической патологией в дошкольной образовательной организации»</w:t>
            </w:r>
          </w:p>
          <w:p w:rsidR="00456983" w:rsidRPr="00504C00" w:rsidRDefault="00456983" w:rsidP="0050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Сетевое взаимодействие с МДОУ «Детский сад </w:t>
            </w:r>
            <w:proofErr w:type="gramStart"/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 69</w:t>
            </w:r>
            <w:proofErr w:type="gramEnd"/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E67B3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18, </w:t>
            </w:r>
            <w:r w:rsidR="003E67B3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55, 81,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109,114,</w:t>
            </w:r>
            <w:r w:rsidR="003E67B3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133,</w:t>
            </w:r>
            <w:r w:rsidR="003E67B3"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4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228»</w:t>
            </w:r>
          </w:p>
          <w:p w:rsidR="00456983" w:rsidRDefault="00456983" w:rsidP="0045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00">
              <w:rPr>
                <w:rFonts w:ascii="Times New Roman" w:hAnsi="Times New Roman"/>
                <w:sz w:val="24"/>
                <w:szCs w:val="24"/>
              </w:rPr>
              <w:t xml:space="preserve">С 01.09.2019 г. МИП «Социальные акции и волонтерское движение – средство эффективной </w:t>
            </w:r>
            <w:r w:rsidRPr="00504C00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социализации детей в дошкольных образовательных учреждениях»</w:t>
            </w:r>
            <w:r w:rsidR="00C6697D" w:rsidRPr="00C66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97D" w:rsidRDefault="00C6697D" w:rsidP="00C66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взаимодействие МОУ ДО</w:t>
            </w:r>
          </w:p>
          <w:p w:rsidR="00C6697D" w:rsidRDefault="00C6697D" w:rsidP="00C66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 – МРЦ</w:t>
            </w:r>
          </w:p>
          <w:p w:rsidR="00C6697D" w:rsidRPr="00A4390B" w:rsidRDefault="00C6697D" w:rsidP="00C6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«Сопровождение профессионального самоопределения обучающихся»</w:t>
            </w:r>
          </w:p>
        </w:tc>
      </w:tr>
      <w:tr w:rsidR="0038543A" w:rsidRPr="00A4390B" w:rsidTr="0038543A">
        <w:tc>
          <w:tcPr>
            <w:tcW w:w="4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090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11" w:type="dxa"/>
          </w:tcPr>
          <w:p w:rsidR="0038543A" w:rsidRPr="00A4390B" w:rsidRDefault="0038543A" w:rsidP="00BF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697D" w:rsidRDefault="00C6697D" w:rsidP="002865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3A" w:rsidRPr="003C1B2E" w:rsidRDefault="0038543A" w:rsidP="002865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9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подачи заявки</w:t>
      </w:r>
      <w:r w:rsidR="007F7EC6">
        <w:rPr>
          <w:rFonts w:ascii="Times New Roman" w:eastAsia="Times New Roman" w:hAnsi="Times New Roman" w:cs="Times New Roman"/>
          <w:sz w:val="26"/>
          <w:szCs w:val="26"/>
          <w:lang w:eastAsia="ru-RU"/>
        </w:rPr>
        <w:t>: 27</w:t>
      </w:r>
      <w:r w:rsid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.05.2020 г.</w:t>
      </w:r>
    </w:p>
    <w:p w:rsidR="00456983" w:rsidRDefault="00456983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697D" w:rsidRDefault="00C6697D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3C1B2E" w:rsidRDefault="003C1B2E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38543A"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ратко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38543A"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описани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38543A"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 </w:t>
      </w:r>
    </w:p>
    <w:p w:rsidR="003C1B2E" w:rsidRDefault="0038543A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участия в конкурсном отборе на соискание статуса </w:t>
      </w:r>
    </w:p>
    <w:p w:rsidR="0038543A" w:rsidRDefault="0038543A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9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инновационной площадки</w:t>
      </w:r>
    </w:p>
    <w:p w:rsidR="001A2082" w:rsidRPr="00A4390B" w:rsidRDefault="001A2082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543A" w:rsidRPr="003C1B2E" w:rsidRDefault="00286561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Hlk41255902"/>
      <w:r w:rsidRPr="003C1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1A2082" w:rsidRPr="003C1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у дошкольников предпосылок к изучению технических наук и развитию инженерного мышления</w:t>
      </w:r>
      <w:r w:rsidR="0038543A" w:rsidRPr="003C1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bookmarkEnd w:id="1"/>
    <w:p w:rsidR="0038543A" w:rsidRPr="00A4390B" w:rsidRDefault="0038543A" w:rsidP="0038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543A" w:rsidRPr="00A4390B" w:rsidRDefault="0038543A" w:rsidP="003854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83F" w:rsidRPr="003C1B2E" w:rsidRDefault="0038543A" w:rsidP="003C1B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1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:rsidR="009D483F" w:rsidRDefault="009D483F" w:rsidP="009D483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3A" w:rsidRPr="003C1B2E" w:rsidRDefault="009D483F" w:rsidP="003C1B2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эффективной системы выявления, поддержки и развития способностей и талантов у детей.</w:t>
      </w:r>
    </w:p>
    <w:p w:rsidR="0038543A" w:rsidRPr="00A4390B" w:rsidRDefault="0038543A" w:rsidP="0038543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AA2" w:rsidRPr="003C1B2E" w:rsidRDefault="0038543A" w:rsidP="003C1B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актуальности и инновационности проекта </w:t>
      </w:r>
    </w:p>
    <w:p w:rsidR="00C20038" w:rsidRPr="00C20038" w:rsidRDefault="00C20038" w:rsidP="00205AA2">
      <w:pPr>
        <w:ind w:left="36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Актуальность:</w:t>
      </w:r>
    </w:p>
    <w:p w:rsidR="00205AA2" w:rsidRDefault="00C8453E" w:rsidP="00205AA2">
      <w:pPr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Основа: </w:t>
      </w:r>
      <w:r w:rsidR="00205A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политика в сфере «Образование»</w:t>
      </w:r>
    </w:p>
    <w:p w:rsidR="00205AA2" w:rsidRPr="00E77723" w:rsidRDefault="00205AA2" w:rsidP="00C845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77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  <w:r w:rsidR="00521944" w:rsidRPr="00E77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462D2" w:rsidRPr="00E77723" w:rsidRDefault="00F462D2" w:rsidP="00C845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77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Указ Президента РФ от 7 мая 2018 г. № 204</w:t>
      </w:r>
      <w:r w:rsidRPr="00E77723">
        <w:rPr>
          <w:rFonts w:ascii="Arial" w:hAnsi="Arial" w:cs="Arial"/>
          <w:iCs/>
          <w:color w:val="222222"/>
          <w:shd w:val="clear" w:color="auto" w:fill="FFFFFF"/>
        </w:rPr>
        <w:t xml:space="preserve"> </w:t>
      </w:r>
      <w:r w:rsidRPr="00E77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национальных целях и стратегических задачах развития Российской Федерации на период до 2024 года»</w:t>
      </w:r>
      <w:r w:rsidR="00521944" w:rsidRPr="00E777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23FAC" w:rsidRPr="00FC4D2E" w:rsidRDefault="00123FAC" w:rsidP="00FC4D2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проект «Образование»</w:t>
      </w:r>
      <w:r w:rsid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2019-2024 г. («Успех каждого ребёнка»)</w:t>
      </w:r>
      <w:r w:rsid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утверждённый президиумом Совета при Президенте РФ по стратегическому развитию и национальным проектам от 24.12.2018 г. № 16.</w:t>
      </w:r>
    </w:p>
    <w:p w:rsidR="00205AA2" w:rsidRPr="00205AA2" w:rsidRDefault="00205AA2" w:rsidP="00205AA2">
      <w:pPr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A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научных знаний среди детей подразумевает:</w:t>
      </w:r>
    </w:p>
    <w:p w:rsidR="00205AA2" w:rsidRPr="00E77723" w:rsidRDefault="00205AA2" w:rsidP="00E7772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7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1661C8" w:rsidRPr="00E77723" w:rsidRDefault="00205AA2" w:rsidP="00E7772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7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148DE" w:rsidRP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рамках совершенствования региональной системы профориентации и подготовки квалифицированных инженерно-технических кадров для высокотехнологичных отраслей особое значение приобретает практическое решение проблем, связанных с возвращением массового интереса молодежи к научно-техническому творчеству.</w:t>
      </w:r>
    </w:p>
    <w:p w:rsidR="00B148DE" w:rsidRP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 на ранних шагах выявить технические наклонности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развивать их в этом направлении. Это позволит выстроить модель преемственного обучения для всех возрастов –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к ВУЗу.</w:t>
      </w:r>
    </w:p>
    <w:p w:rsid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Подобная преемственность становится жизненно необходимой в рамках решения задач подготовки инженерных кадров. Ведь, по данным педагогов и социологов, ребенок, который не познакомился с основами технической деятельности до 7-8 лет, в большинстве случаев не свяжет свою будущую профессию с техникой.</w:t>
      </w:r>
    </w:p>
    <w:p w:rsid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Сфера инженерии и технологии – сфера наибольшего дефицита российского общества, вследствие чего все звенья образовательной цепи ставят перед собой цель – развитие данных сфер образования. </w:t>
      </w:r>
    </w:p>
    <w:p w:rsid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образование ставит перед собой цель – сформировать инженерное мышление у ребёнка, основанное на умении самостоятельно выстроить алгоритм действий, последовательность изготовления продукта, мысленно предугадать результат своей деятельности, опираясь на обоснованные факты, накопленные знания, умения и опыт. </w:t>
      </w:r>
    </w:p>
    <w:p w:rsid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необходимо развить ряд основных качеств инженерного мышления: способность комбинировать, рассуждать, устанавливать логические связи, иметь развитость внимания и сосредоточенность, гуманизм, ориентированный на создание полезных для общества изобретений. Особое значение приобретает рационализация, изобретение и открытие как результат научно-технического творчества, порождающие качественно новые результаты в области науки и техники и отличающиеся оригинальностью и уникальностью. </w:t>
      </w:r>
    </w:p>
    <w:p w:rsidR="009A5733" w:rsidRDefault="00C6697D" w:rsidP="00B148DE">
      <w:pPr>
        <w:ind w:left="3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A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Ярославле сетевым </w:t>
      </w:r>
      <w:r w:rsidR="009A5733" w:rsidRPr="009A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взаимодействием МОУ</w:t>
      </w:r>
      <w:r w:rsidRPr="009A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 «Лад» и МДОУ «Детский сад № 22, 221, 246» Фрунзенского района реализуется проект </w:t>
      </w:r>
      <w:r w:rsidR="009A5733" w:rsidRPr="009A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«Образовательная сеть «Инженерная школа для дошкольника»</w:t>
      </w:r>
      <w:r w:rsidR="009A57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</w:p>
    <w:p w:rsidR="00C6697D" w:rsidRPr="009A5733" w:rsidRDefault="009A5733" w:rsidP="00B148DE">
      <w:pPr>
        <w:ind w:left="3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Имея опыт в области инженерно-технического образования дошкольников предлагаем расширить сеть открытого образовательного пространства для детей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посредством включения сети учреждений Дзержинского района (МДОУ «Детский сад № 61, 69» и МОУ ДО «Ярославич») в </w:t>
      </w:r>
      <w:r w:rsidR="002870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состав участников проекта «Образовательная сеть «Инженерная школа для дошкольника» как ресурса формирования и развития инженерно-технических и исследовательских компетенций детей дошкольного возраста.</w:t>
      </w:r>
    </w:p>
    <w:p w:rsidR="00C20038" w:rsidRPr="00C20038" w:rsidRDefault="00C20038" w:rsidP="00B148DE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proofErr w:type="spellStart"/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Инновационность</w:t>
      </w:r>
      <w:proofErr w:type="spellEnd"/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B148DE" w:rsidRPr="00B148DE" w:rsidRDefault="00B148DE" w:rsidP="00B148D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модели технологического образования требует соответствующих методик</w:t>
      </w:r>
      <w:r w:rsidRPr="00C2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технологий и соответствующей организации образовательной деятельности дошкольников. </w:t>
      </w: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Найти место изучению технических наук в структуре образовательного процесса дошкольной образовательной организации в полном соответствии с ФГОС – задача абсолютно новая и сложная, требующая детальной, глубокой работы по изучению и построению принципиально нового содержания образования. </w:t>
      </w:r>
    </w:p>
    <w:p w:rsidR="00B148DE" w:rsidRDefault="00B148DE" w:rsidP="00C6697D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данной проблемы позволит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48D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апробировать инновационную систему подготовки детей к изучению технических наук, которая призвана в будущем облегчить выбор детьми уже в среднем звене школы технического образовательного профиля и в дальнейшем успешно самоопределиться в выборе будущей профессии технической направленности.</w:t>
      </w:r>
    </w:p>
    <w:p w:rsidR="003C1B2E" w:rsidRPr="00A4390B" w:rsidRDefault="003C1B2E" w:rsidP="003854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79E" w:rsidRPr="00F462D2" w:rsidRDefault="0038543A" w:rsidP="00661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2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Цели, задачи и основная идея проекта</w:t>
      </w:r>
    </w:p>
    <w:p w:rsidR="00661536" w:rsidRPr="00661536" w:rsidRDefault="00661536" w:rsidP="0066153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53E" w:rsidRDefault="000C379E" w:rsidP="00F46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системы формирования у детей </w:t>
      </w:r>
      <w:r w:rsid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возраста предпосылок</w:t>
      </w:r>
      <w:r w:rsidR="00C8453E" w:rsidRPr="00C84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изучению технических наук средствами </w:t>
      </w:r>
      <w:r w:rsidR="00C84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образования, </w:t>
      </w:r>
      <w:r w:rsidR="002E1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эффективных технологий, современного </w:t>
      </w:r>
      <w:r w:rsidR="00C8453E" w:rsidRPr="00C8453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игрового оборудования</w:t>
      </w:r>
      <w:r w:rsidR="00F462D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робототехники</w:t>
      </w:r>
      <w:r w:rsidR="00C200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379E" w:rsidRPr="00C20038" w:rsidRDefault="000C379E" w:rsidP="00F462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Задачи: </w:t>
      </w:r>
    </w:p>
    <w:p w:rsidR="00BF697A" w:rsidRDefault="00BF697A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образовательную среду, обеспечивающую сетевое взаимодействие ДОУ</w:t>
      </w:r>
      <w:r w:rsidR="00F462D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последовательной, непрерывной и целенаправленной работы по реализации проекта.</w:t>
      </w:r>
    </w:p>
    <w:p w:rsidR="00FC4D2E" w:rsidRDefault="00FC4D2E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реализации в ДОУ дополнительных общеразвивающих программ технической направленности.</w:t>
      </w:r>
    </w:p>
    <w:p w:rsidR="00A8268A" w:rsidRPr="00A8268A" w:rsidRDefault="00A8268A" w:rsidP="00C20038">
      <w:pPr>
        <w:pStyle w:val="a3"/>
        <w:numPr>
          <w:ilvl w:val="3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6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предоставления равного доступа детей к программам дополнительного образования технической направленности, выявлению талантов каждого ребёнка и концентрации на ранней профориентации, успешной будущей самореализации в быстроменяющихся условиях современности.</w:t>
      </w:r>
    </w:p>
    <w:p w:rsidR="00FC4D2E" w:rsidRDefault="00FC4D2E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</w:t>
      </w:r>
      <w:r w:rsidRP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обновления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педагогами</w:t>
      </w:r>
      <w:r w:rsidRP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P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 профессиональных знаний и приобретения ими новых профессиональных навыков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D2E" w:rsidRPr="00FC4D2E" w:rsidRDefault="00FC4D2E" w:rsidP="00C20038">
      <w:pPr>
        <w:pStyle w:val="a3"/>
        <w:numPr>
          <w:ilvl w:val="3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вовлечённости и осведомлённости педагогов ДОУ в сфере точных, технических наук.</w:t>
      </w:r>
    </w:p>
    <w:p w:rsidR="00F462D2" w:rsidRDefault="00F462D2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Pr="00F462D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F46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46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формирования у педагогов ДОУ компетенций по развитию инженерного мышления дошкольников.</w:t>
      </w:r>
    </w:p>
    <w:p w:rsidR="0038543A" w:rsidRDefault="000C379E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у педагогов ДОУ понимание </w:t>
      </w:r>
      <w:r w:rsidR="0097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какими средствами возможно достижение </w:t>
      </w:r>
      <w:r w:rsidRPr="000C37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="00FC4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возраста</w:t>
      </w:r>
      <w:r w:rsidRPr="000C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целевых ориентиров, как любознательность, развитие интересов,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развитость </w:t>
      </w:r>
      <w:r w:rsidRPr="000C37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действий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способность к самостоятельной работе, </w:t>
      </w:r>
      <w:r w:rsidR="00BF6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принятию собственных решений,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находчивость, изобретательность, творческий подход, ответственность, умение анализировать, прогнозировать.</w:t>
      </w:r>
    </w:p>
    <w:p w:rsidR="009724CB" w:rsidRPr="00521944" w:rsidRDefault="00FC4D2E" w:rsidP="00C20038">
      <w:pPr>
        <w:pStyle w:val="a3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условия для пополнения и обновления развивающей предметно-пространственной </w:t>
      </w:r>
      <w:proofErr w:type="spellStart"/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</w:t>
      </w:r>
      <w:r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proofErr w:type="spellEnd"/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</w:t>
      </w:r>
      <w:r w:rsidR="00521944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</w:t>
      </w:r>
      <w:r w:rsidR="00521944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944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 требованиям к поли</w:t>
      </w:r>
      <w:r w:rsidR="00A8268A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технической подготовке детей в ДОУ</w:t>
      </w:r>
      <w:r w:rsidR="00521944" w:rsidRPr="00521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43A" w:rsidRDefault="0038543A" w:rsidP="0038543A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944" w:rsidRDefault="00C20038" w:rsidP="0052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Основная идея проекта: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</w:t>
      </w:r>
      <w:r w:rsid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пространства инженерно-технического образования для детей дошкольного возраста.</w:t>
      </w:r>
    </w:p>
    <w:p w:rsidR="00C20038" w:rsidRDefault="00C20038" w:rsidP="00C200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C200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97A" w:rsidRPr="00C20038" w:rsidRDefault="0038543A" w:rsidP="00C200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и механизмы реализации инновационного проекта</w:t>
      </w:r>
    </w:p>
    <w:p w:rsidR="00BF697A" w:rsidRDefault="00BF697A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97A" w:rsidRDefault="00BF697A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 года </w:t>
      </w:r>
      <w:r w:rsidR="00C20038">
        <w:rPr>
          <w:rFonts w:ascii="Times New Roman" w:eastAsia="Times New Roman" w:hAnsi="Times New Roman" w:cs="Times New Roman"/>
          <w:sz w:val="26"/>
          <w:szCs w:val="26"/>
          <w:lang w:eastAsia="ru-RU"/>
        </w:rPr>
        <w:t>(2020-2022 гг.)</w:t>
      </w:r>
    </w:p>
    <w:p w:rsidR="00BF697A" w:rsidRDefault="00BF697A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5CE" w:rsidRPr="002548E8" w:rsidRDefault="00BF697A" w:rsidP="00BF69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548E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Механизм реализации: </w:t>
      </w:r>
    </w:p>
    <w:p w:rsidR="00C20038" w:rsidRDefault="00C20038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A4E82" w:rsidTr="00995F4E">
        <w:tc>
          <w:tcPr>
            <w:tcW w:w="2830" w:type="dxa"/>
          </w:tcPr>
          <w:p w:rsidR="002A4E82" w:rsidRDefault="002A4E82" w:rsidP="00254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Составляющие </w:t>
            </w:r>
            <w:r w:rsidR="002548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компоненты</w:t>
            </w:r>
          </w:p>
        </w:tc>
        <w:tc>
          <w:tcPr>
            <w:tcW w:w="6515" w:type="dxa"/>
          </w:tcPr>
          <w:p w:rsidR="002A4E82" w:rsidRDefault="002548E8" w:rsidP="00254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</w:tr>
      <w:tr w:rsidR="002A4E82" w:rsidTr="00995F4E">
        <w:tc>
          <w:tcPr>
            <w:tcW w:w="2830" w:type="dxa"/>
          </w:tcPr>
          <w:p w:rsidR="002A4E82" w:rsidRDefault="002A4E82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Нормативно-правовой</w:t>
            </w:r>
          </w:p>
        </w:tc>
        <w:tc>
          <w:tcPr>
            <w:tcW w:w="6515" w:type="dxa"/>
          </w:tcPr>
          <w:p w:rsidR="00995F4E" w:rsidRDefault="00995F4E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регулирование реализации проекта.</w:t>
            </w:r>
          </w:p>
          <w:p w:rsidR="002A4E82" w:rsidRDefault="002A4E82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локальных актов сетевого взаимодействия</w:t>
            </w:r>
            <w:r w:rsidR="00995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должностных инструкций.</w:t>
            </w:r>
          </w:p>
          <w:p w:rsidR="00995F4E" w:rsidRDefault="00995F4E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оформление</w:t>
            </w:r>
          </w:p>
        </w:tc>
      </w:tr>
      <w:tr w:rsidR="002A4E82" w:rsidTr="00995F4E">
        <w:tc>
          <w:tcPr>
            <w:tcW w:w="2830" w:type="dxa"/>
          </w:tcPr>
          <w:p w:rsidR="002A4E82" w:rsidRDefault="002A4E82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Организационно-управленческий</w:t>
            </w:r>
          </w:p>
        </w:tc>
        <w:tc>
          <w:tcPr>
            <w:tcW w:w="6515" w:type="dxa"/>
          </w:tcPr>
          <w:p w:rsidR="00995F4E" w:rsidRDefault="002A4E82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995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координация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рабочей группы</w:t>
            </w:r>
            <w:r w:rsidR="00995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проекта.</w:t>
            </w:r>
          </w:p>
          <w:p w:rsidR="002A4E82" w:rsidRDefault="00995F4E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с социальными партнёрами </w:t>
            </w:r>
            <w:r w:rsidR="002A4E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сетевого взаимодействия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проекта.</w:t>
            </w:r>
          </w:p>
          <w:p w:rsidR="00995F4E" w:rsidRDefault="00995F4E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95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рганизация мониторинга достижения качественных и количественных показателей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проекта.</w:t>
            </w:r>
          </w:p>
          <w:p w:rsidR="002A4E82" w:rsidRDefault="00995F4E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информационной базы проекта.</w:t>
            </w:r>
          </w:p>
        </w:tc>
      </w:tr>
      <w:tr w:rsidR="002A4E82" w:rsidTr="00995F4E">
        <w:tc>
          <w:tcPr>
            <w:tcW w:w="2830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Кадровый</w:t>
            </w:r>
          </w:p>
        </w:tc>
        <w:tc>
          <w:tcPr>
            <w:tcW w:w="6515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профессиональных компетенций педагогов ДОУ.</w:t>
            </w:r>
          </w:p>
          <w:p w:rsidR="002548E8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и развитие методической работы в ДОУ.</w:t>
            </w:r>
          </w:p>
        </w:tc>
      </w:tr>
      <w:tr w:rsidR="002A4E82" w:rsidTr="00995F4E">
        <w:tc>
          <w:tcPr>
            <w:tcW w:w="2830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Методический </w:t>
            </w:r>
          </w:p>
        </w:tc>
        <w:tc>
          <w:tcPr>
            <w:tcW w:w="6515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дополнительной общеобразовательной программы технической направленности.</w:t>
            </w:r>
          </w:p>
          <w:p w:rsidR="002548E8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современных образовательных технологий.</w:t>
            </w:r>
          </w:p>
          <w:p w:rsidR="002548E8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содержания проектной деятельности.</w:t>
            </w:r>
          </w:p>
          <w:p w:rsidR="002548E8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интерактивных мероприятий инженерно-технического содержания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воспитанников и педагогов ДОУ.</w:t>
            </w:r>
          </w:p>
          <w:p w:rsidR="002548E8" w:rsidRDefault="00B87EEB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трансляция опыта.</w:t>
            </w:r>
          </w:p>
        </w:tc>
      </w:tr>
      <w:tr w:rsidR="002A4E82" w:rsidTr="00995F4E">
        <w:tc>
          <w:tcPr>
            <w:tcW w:w="2830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Информационно-коммуникационный</w:t>
            </w:r>
          </w:p>
        </w:tc>
        <w:tc>
          <w:tcPr>
            <w:tcW w:w="6515" w:type="dxa"/>
          </w:tcPr>
          <w:p w:rsidR="00B87EEB" w:rsidRDefault="00B87EEB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87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рганизация и осуществление обратной связи с родителями, учредителем, заинтересованными сторонами по вопросам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проекта.</w:t>
            </w:r>
          </w:p>
          <w:p w:rsidR="002A4E82" w:rsidRDefault="00B87EEB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87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рганизация информационных </w:t>
            </w:r>
            <w:r w:rsidR="00E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посредством официального сайта</w:t>
            </w:r>
            <w:r w:rsidR="00E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A4E82" w:rsidTr="00995F4E">
        <w:tc>
          <w:tcPr>
            <w:tcW w:w="2830" w:type="dxa"/>
          </w:tcPr>
          <w:p w:rsidR="002A4E82" w:rsidRDefault="002548E8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Финансово-экономический</w:t>
            </w:r>
          </w:p>
        </w:tc>
        <w:tc>
          <w:tcPr>
            <w:tcW w:w="6515" w:type="dxa"/>
          </w:tcPr>
          <w:p w:rsidR="00B87EEB" w:rsidRDefault="00B87EEB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материально-технической базы учреждений.</w:t>
            </w:r>
          </w:p>
          <w:p w:rsidR="00B87EEB" w:rsidRDefault="00B87EEB" w:rsidP="00BF69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4E82" w:rsidRDefault="002A4E82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E82" w:rsidRDefault="002A4E82" w:rsidP="00BF69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3A" w:rsidRDefault="0038543A" w:rsidP="007F7E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F7EC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Изменения в МСО, ожидаемые от реализации проекта</w:t>
      </w:r>
    </w:p>
    <w:p w:rsidR="007F7EC6" w:rsidRPr="007F7EC6" w:rsidRDefault="007F7EC6" w:rsidP="007F7EC6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87EEB" w:rsidRPr="00DF550A" w:rsidRDefault="00B87EEB" w:rsidP="00E77723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Образовательно-развивающий потенциал учреждени</w:t>
      </w:r>
      <w:r w:rsidR="00881E8A"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8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</w:t>
      </w:r>
      <w:r w:rsidR="00881E8A"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реализовывать политику государства на высоком уровне качества.</w:t>
      </w:r>
    </w:p>
    <w:p w:rsidR="00881E8A" w:rsidRPr="00DF550A" w:rsidRDefault="00881E8A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Активная позиция учреждений в собственном развитии в соответствии с требованиями современности.</w:t>
      </w:r>
    </w:p>
    <w:p w:rsidR="00881E8A" w:rsidRPr="00DF550A" w:rsidRDefault="00B87EEB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Позитивный имидж образовательн</w:t>
      </w:r>
      <w:r w:rsidR="00881E8A"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881E8A"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окружающем социуме, как учреждения развивающегося и имеющего свою индивидуальность.</w:t>
      </w:r>
    </w:p>
    <w:p w:rsidR="00881E8A" w:rsidRPr="00DF550A" w:rsidRDefault="00881E8A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воспитанников ДОУ дополнительными образовательными услугами.</w:t>
      </w:r>
    </w:p>
    <w:p w:rsidR="00881E8A" w:rsidRPr="00DF550A" w:rsidRDefault="00881E8A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Удовлетворённость родительского состава качеством образования в учреждениях.</w:t>
      </w:r>
    </w:p>
    <w:p w:rsidR="00881E8A" w:rsidRPr="00DF550A" w:rsidRDefault="00881E8A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новой практико-преобразующей профессиональной компетенции педагогического состава ДОУ.</w:t>
      </w:r>
    </w:p>
    <w:p w:rsidR="00881E8A" w:rsidRDefault="00881E8A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50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педагога, как субъекта инновационной деятельности, способного к построению и управлению собственным образовательным маршрутом развития (стремление к саморазвитию, самосовершенствованию).</w:t>
      </w:r>
    </w:p>
    <w:p w:rsidR="00883126" w:rsidRPr="00883126" w:rsidRDefault="00883126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содержания дошкольного образования с учётом технического контента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126" w:rsidRPr="00883126" w:rsidRDefault="00883126" w:rsidP="00E7772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 детей готовности к изучению технических наук на уровне дошкольного образования средствами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эффективных методик и технологий.</w:t>
      </w:r>
    </w:p>
    <w:p w:rsidR="0038543A" w:rsidRPr="00A4390B" w:rsidRDefault="0038543A" w:rsidP="00881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E8A" w:rsidRPr="00E32C12" w:rsidRDefault="0038543A" w:rsidP="00385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2C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Описание ресурсного обеспечения проекта </w:t>
      </w:r>
    </w:p>
    <w:p w:rsidR="00881E8A" w:rsidRDefault="00881E8A" w:rsidP="00E32C12">
      <w:pPr>
        <w:pStyle w:val="a3"/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E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Кадровое: административные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педагогические работники</w:t>
      </w:r>
      <w:r w:rsidR="007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МДОУ № 61, 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 опыт инновационной деятельности и обладающие профессиональными компетенциями в области инженерно-технического образования дошкольников.</w:t>
      </w:r>
    </w:p>
    <w:p w:rsidR="00881E8A" w:rsidRDefault="00881E8A" w:rsidP="00E32C12">
      <w:pPr>
        <w:pStyle w:val="a3"/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543A" w:rsidRPr="00881E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ормативно-правовое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32C1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локальные акты и положения, регламентирующие сетевое взаимодействие участников проекта.</w:t>
      </w:r>
    </w:p>
    <w:p w:rsidR="0038543A" w:rsidRPr="00881E8A" w:rsidRDefault="00881E8A" w:rsidP="00E32C12">
      <w:pPr>
        <w:pStyle w:val="a3"/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543A" w:rsidRPr="00881E8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атериально-техническое обеспечение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РППС инженерно-технического содержания, дидактическое, игровое оборудование</w:t>
      </w:r>
      <w:r w:rsidR="00E32C1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способствующее развитию технических способностей, конструкторы, робототехника.</w:t>
      </w:r>
      <w:r w:rsidR="0038543A" w:rsidRPr="00881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543A" w:rsidRDefault="0038543A" w:rsidP="0038543A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38543A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Pr="00A4390B" w:rsidRDefault="002870F6" w:rsidP="0038543A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3A" w:rsidRPr="007E4900" w:rsidRDefault="0038543A" w:rsidP="00385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4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Описание ожидаемых инновационных продуктов: полнота описания продуктов</w:t>
      </w:r>
    </w:p>
    <w:p w:rsidR="00E32C12" w:rsidRDefault="00DF550A" w:rsidP="003C1B2E">
      <w:pPr>
        <w:pStyle w:val="a3"/>
        <w:numPr>
          <w:ilvl w:val="3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Программа дополнительного образования дошкольников технической направленности.</w:t>
      </w:r>
    </w:p>
    <w:p w:rsidR="00DF550A" w:rsidRDefault="00DF550A" w:rsidP="003C1B2E">
      <w:pPr>
        <w:pStyle w:val="a3"/>
        <w:numPr>
          <w:ilvl w:val="3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банк мероприятий с педагогическими работниками и воспитанниками по развитию инженерного мышления и технических способностей.</w:t>
      </w:r>
    </w:p>
    <w:p w:rsidR="00DF550A" w:rsidRPr="00E32C12" w:rsidRDefault="00DF550A" w:rsidP="003C1B2E">
      <w:pPr>
        <w:pStyle w:val="a3"/>
        <w:numPr>
          <w:ilvl w:val="3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методические рекомендации </w:t>
      </w:r>
      <w:r w:rsidR="007E490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на практике сформировать инженерное мышление дошкольников».</w:t>
      </w:r>
    </w:p>
    <w:p w:rsidR="0038543A" w:rsidRPr="00A4390B" w:rsidRDefault="0038543A" w:rsidP="0038543A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43A" w:rsidRPr="007E4900" w:rsidRDefault="0038543A" w:rsidP="00385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4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по распространению и внедрению результатов проекта в МСО</w:t>
      </w:r>
    </w:p>
    <w:p w:rsidR="007E4900" w:rsidRDefault="007E4900" w:rsidP="003C1B2E">
      <w:pPr>
        <w:pStyle w:val="a3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опыта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мероприятиях городского уровня.</w:t>
      </w:r>
    </w:p>
    <w:p w:rsidR="007E4900" w:rsidRPr="007E4900" w:rsidRDefault="007E4900" w:rsidP="007E4900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8543A" w:rsidP="00385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Исполнители проекта</w:t>
      </w:r>
    </w:p>
    <w:p w:rsidR="0038543A" w:rsidRPr="003C1B2E" w:rsidRDefault="007E4900" w:rsidP="003C1B2E">
      <w:pPr>
        <w:pStyle w:val="a3"/>
        <w:numPr>
          <w:ilvl w:val="3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МДОУ «Детский сад</w:t>
      </w:r>
      <w:r w:rsidR="00287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61», МДОУ «Детский сад № 69», МОУ ДО Детско-юношеский центр «Ярославич».</w:t>
      </w:r>
    </w:p>
    <w:p w:rsidR="003C1B2E" w:rsidRDefault="003C1B2E" w:rsidP="003C1B2E">
      <w:pPr>
        <w:keepNext/>
        <w:tabs>
          <w:tab w:val="left" w:pos="7371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keepNext/>
        <w:tabs>
          <w:tab w:val="left" w:pos="7371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C00" w:rsidRDefault="00504C00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C00" w:rsidRDefault="00504C00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C00" w:rsidRDefault="00504C00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0F6" w:rsidRDefault="002870F6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C00" w:rsidRDefault="00504C00" w:rsidP="00A16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Pr="00A4390B" w:rsidRDefault="003C1B2E" w:rsidP="003C1B2E">
      <w:pPr>
        <w:keepNext/>
        <w:tabs>
          <w:tab w:val="left" w:pos="7371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3C1B2E" w:rsidRPr="00A4390B" w:rsidRDefault="003C1B2E" w:rsidP="003C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B2E" w:rsidRDefault="0004202B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Перспективный</w:t>
      </w:r>
      <w:r w:rsidR="003C1B2E" w:rsidRP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реализации проекта</w:t>
      </w: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соискание статуса муниципальной инновационной площадки </w:t>
      </w: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B2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у дошкольников предпосылок к изучению технических наук и развитию инженерного мышления»</w:t>
      </w: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2D1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573"/>
        <w:gridCol w:w="3254"/>
      </w:tblGrid>
      <w:tr w:rsidR="00193E20" w:rsidTr="00504C00">
        <w:trPr>
          <w:trHeight w:val="603"/>
        </w:trPr>
        <w:tc>
          <w:tcPr>
            <w:tcW w:w="1242" w:type="dxa"/>
          </w:tcPr>
          <w:p w:rsidR="00B21E12" w:rsidRDefault="00B21E12" w:rsidP="00193E20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1276" w:type="dxa"/>
          </w:tcPr>
          <w:p w:rsidR="00B21E12" w:rsidRDefault="00B21E12" w:rsidP="00193E20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3573" w:type="dxa"/>
          </w:tcPr>
          <w:p w:rsidR="00B21E12" w:rsidRDefault="00B21E12" w:rsidP="00193E20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3254" w:type="dxa"/>
          </w:tcPr>
          <w:p w:rsidR="00B21E12" w:rsidRDefault="00B21E12" w:rsidP="00193E20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A16AA6" w:rsidTr="00504C00">
        <w:trPr>
          <w:trHeight w:val="1423"/>
        </w:trPr>
        <w:tc>
          <w:tcPr>
            <w:tcW w:w="1242" w:type="dxa"/>
            <w:vMerge w:val="restart"/>
            <w:textDirection w:val="btLr"/>
          </w:tcPr>
          <w:p w:rsidR="00A16AA6" w:rsidRDefault="00A16AA6" w:rsidP="00B21E12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Организационно-аналитический</w:t>
            </w:r>
          </w:p>
          <w:p w:rsidR="00A16AA6" w:rsidRPr="002B0273" w:rsidRDefault="00A16AA6" w:rsidP="00B21E12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</w:t>
            </w:r>
            <w:r w:rsidRPr="002B0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разработка основных направлений реализации проекта</w:t>
            </w:r>
          </w:p>
          <w:p w:rsidR="00A16AA6" w:rsidRDefault="00A16AA6" w:rsidP="00B21E12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6AA6" w:rsidRDefault="00A16AA6" w:rsidP="00B21E12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Август-сентябрь 2020</w:t>
            </w: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ресурсов учреждений сетевого взаимодействия на предмет реализации инженерно-технического образования дошкольников.</w:t>
            </w:r>
          </w:p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</w:tc>
      </w:tr>
      <w:tr w:rsidR="00A16AA6" w:rsidTr="00504C00">
        <w:trPr>
          <w:trHeight w:val="278"/>
        </w:trPr>
        <w:tc>
          <w:tcPr>
            <w:tcW w:w="1242" w:type="dxa"/>
            <w:vMerge/>
            <w:textDirection w:val="btLr"/>
          </w:tcPr>
          <w:p w:rsidR="00A16AA6" w:rsidRDefault="00A16AA6" w:rsidP="00B21E12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A16AA6" w:rsidRDefault="00A16AA6" w:rsidP="00B21E12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функционирования направлений и Программ дополнительного образования дошкольников инженерно-технической направленности</w:t>
            </w:r>
          </w:p>
        </w:tc>
        <w:tc>
          <w:tcPr>
            <w:tcW w:w="3254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модерации Программ на портале ПФДО</w:t>
            </w:r>
          </w:p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Набор воспитанников в группы объединений</w:t>
            </w:r>
          </w:p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Приказы о зачислении</w:t>
            </w:r>
          </w:p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</w:t>
            </w:r>
          </w:p>
        </w:tc>
      </w:tr>
      <w:tr w:rsidR="00A16AA6" w:rsidTr="00504C00">
        <w:trPr>
          <w:trHeight w:val="286"/>
        </w:trPr>
        <w:tc>
          <w:tcPr>
            <w:tcW w:w="1242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A16AA6" w:rsidRDefault="00A16AA6" w:rsidP="00B21E12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нормативно-правового сотрудничества сети учреждений, реализующих проект</w:t>
            </w:r>
          </w:p>
        </w:tc>
        <w:tc>
          <w:tcPr>
            <w:tcW w:w="3254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Локальные акты</w:t>
            </w:r>
            <w:r w:rsidR="00E77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16AA6" w:rsidRPr="00E77723" w:rsidRDefault="00A16AA6" w:rsidP="00E777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 о сотрудничестве</w:t>
            </w:r>
          </w:p>
          <w:p w:rsidR="00A16AA6" w:rsidRPr="00E77723" w:rsidRDefault="00A16AA6" w:rsidP="00E777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 сетевом взаимодействии</w:t>
            </w:r>
          </w:p>
        </w:tc>
      </w:tr>
      <w:tr w:rsidR="00A16AA6" w:rsidTr="00504C00">
        <w:trPr>
          <w:trHeight w:val="301"/>
        </w:trPr>
        <w:tc>
          <w:tcPr>
            <w:tcW w:w="1242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утверждение рабочей группы сетевого взаимодействия учреждений по реализации проекта</w:t>
            </w:r>
          </w:p>
        </w:tc>
        <w:tc>
          <w:tcPr>
            <w:tcW w:w="3254" w:type="dxa"/>
          </w:tcPr>
          <w:p w:rsidR="00A16AA6" w:rsidRPr="00E77723" w:rsidRDefault="00A16AA6" w:rsidP="00E777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 рабочей группе по реализации проекта</w:t>
            </w:r>
          </w:p>
          <w:p w:rsidR="00A16AA6" w:rsidRPr="00E77723" w:rsidRDefault="00A16AA6" w:rsidP="00E7772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7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составе и регламенте деятельности рабочей группы</w:t>
            </w:r>
          </w:p>
        </w:tc>
      </w:tr>
      <w:tr w:rsidR="00A16AA6" w:rsidTr="00504C00">
        <w:trPr>
          <w:trHeight w:val="301"/>
        </w:trPr>
        <w:tc>
          <w:tcPr>
            <w:tcW w:w="1242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электронного информационного ресурса посредством создания страницы на официальном сайте учреждений о деятельности по реализации проекта</w:t>
            </w:r>
          </w:p>
        </w:tc>
        <w:tc>
          <w:tcPr>
            <w:tcW w:w="3254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на официальном сайте учреждений</w:t>
            </w:r>
          </w:p>
        </w:tc>
      </w:tr>
      <w:tr w:rsidR="00A16AA6" w:rsidTr="00504C00">
        <w:trPr>
          <w:trHeight w:val="301"/>
        </w:trPr>
        <w:tc>
          <w:tcPr>
            <w:tcW w:w="1242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мероприятий по реализации проекта</w:t>
            </w:r>
          </w:p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A16AA6" w:rsidRDefault="00A16AA6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мероприятий</w:t>
            </w:r>
          </w:p>
        </w:tc>
      </w:tr>
      <w:tr w:rsidR="00C80A5E" w:rsidTr="00504C00">
        <w:trPr>
          <w:trHeight w:val="1495"/>
        </w:trPr>
        <w:tc>
          <w:tcPr>
            <w:tcW w:w="1242" w:type="dxa"/>
            <w:vMerge w:val="restart"/>
            <w:textDirection w:val="btLr"/>
          </w:tcPr>
          <w:p w:rsidR="00C80A5E" w:rsidRDefault="00C80A5E" w:rsidP="00B21E12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Апробационный</w:t>
            </w:r>
            <w:proofErr w:type="spellEnd"/>
          </w:p>
          <w:p w:rsidR="00C80A5E" w:rsidRDefault="00C80A5E" w:rsidP="00B21E12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апробация практики сетевой работы по реализации модели инженерно-технического развития дошкольников</w:t>
            </w:r>
          </w:p>
        </w:tc>
        <w:tc>
          <w:tcPr>
            <w:tcW w:w="1276" w:type="dxa"/>
            <w:vMerge w:val="restart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2020-</w:t>
            </w:r>
          </w:p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</w:p>
          <w:p w:rsidR="00504C00" w:rsidRDefault="00504C00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проведение образовательных мероприятий с воспитанниками и педагогами ДОУ </w:t>
            </w:r>
          </w:p>
        </w:tc>
        <w:tc>
          <w:tcPr>
            <w:tcW w:w="3254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Программы, сценарии мероприятий</w:t>
            </w:r>
          </w:p>
          <w:p w:rsidR="004B563B" w:rsidRDefault="004B563B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Открытый показ, мастер-класс</w:t>
            </w:r>
          </w:p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0A5E" w:rsidTr="00504C00">
        <w:trPr>
          <w:trHeight w:val="286"/>
        </w:trPr>
        <w:tc>
          <w:tcPr>
            <w:tcW w:w="1242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созданием банка материалов по работе с воспитанниками</w:t>
            </w:r>
          </w:p>
        </w:tc>
        <w:tc>
          <w:tcPr>
            <w:tcW w:w="3254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методических кейсов по работе с воспитанниками</w:t>
            </w:r>
          </w:p>
        </w:tc>
      </w:tr>
      <w:tr w:rsidR="00C80A5E" w:rsidTr="00504C00">
        <w:trPr>
          <w:trHeight w:val="286"/>
        </w:trPr>
        <w:tc>
          <w:tcPr>
            <w:tcW w:w="1242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созданием банка материалов для педагогов по реализации проекта</w:t>
            </w:r>
          </w:p>
        </w:tc>
        <w:tc>
          <w:tcPr>
            <w:tcW w:w="3254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методических кейс-рекомендаций для педагогов</w:t>
            </w:r>
          </w:p>
        </w:tc>
      </w:tr>
      <w:tr w:rsidR="00C80A5E" w:rsidTr="00504C00">
        <w:trPr>
          <w:trHeight w:val="286"/>
        </w:trPr>
        <w:tc>
          <w:tcPr>
            <w:tcW w:w="1242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поля о реализации проекта на официальном сайте учреждений</w:t>
            </w:r>
          </w:p>
        </w:tc>
        <w:tc>
          <w:tcPr>
            <w:tcW w:w="3254" w:type="dxa"/>
          </w:tcPr>
          <w:p w:rsidR="00C80A5E" w:rsidRDefault="00C80A5E" w:rsidP="001A48D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на сайте ДОУ</w:t>
            </w:r>
            <w:r w:rsidR="0098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МОУ ДО</w:t>
            </w:r>
          </w:p>
        </w:tc>
      </w:tr>
      <w:tr w:rsidR="00C80A5E" w:rsidTr="00504C00">
        <w:trPr>
          <w:trHeight w:val="286"/>
        </w:trPr>
        <w:tc>
          <w:tcPr>
            <w:tcW w:w="1242" w:type="dxa"/>
            <w:vMerge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C80A5E" w:rsidRDefault="00C80A5E" w:rsidP="00193E20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Программы дополнительного образования технической направленности</w:t>
            </w:r>
          </w:p>
        </w:tc>
        <w:tc>
          <w:tcPr>
            <w:tcW w:w="3254" w:type="dxa"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и приказ об организации в ДОУ дополнительного образования</w:t>
            </w:r>
          </w:p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0A5E" w:rsidTr="00504C00">
        <w:trPr>
          <w:trHeight w:val="286"/>
        </w:trPr>
        <w:tc>
          <w:tcPr>
            <w:tcW w:w="1242" w:type="dxa"/>
            <w:vMerge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2021</w:t>
            </w:r>
          </w:p>
        </w:tc>
        <w:tc>
          <w:tcPr>
            <w:tcW w:w="3573" w:type="dxa"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результатов инновационной практики</w:t>
            </w:r>
          </w:p>
        </w:tc>
        <w:tc>
          <w:tcPr>
            <w:tcW w:w="3254" w:type="dxa"/>
          </w:tcPr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Анкетирование участников </w:t>
            </w:r>
          </w:p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  <w:p w:rsidR="00C80A5E" w:rsidRDefault="00C80A5E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Отчётные материалы</w:t>
            </w:r>
          </w:p>
        </w:tc>
      </w:tr>
      <w:tr w:rsidR="000F7300" w:rsidTr="00504C00">
        <w:trPr>
          <w:trHeight w:val="286"/>
        </w:trPr>
        <w:tc>
          <w:tcPr>
            <w:tcW w:w="1242" w:type="dxa"/>
            <w:vMerge w:val="restart"/>
            <w:textDirection w:val="btLr"/>
          </w:tcPr>
          <w:p w:rsidR="000F7300" w:rsidRDefault="000F7300" w:rsidP="000F7300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Практико-ориентированный</w:t>
            </w:r>
          </w:p>
          <w:p w:rsidR="000F7300" w:rsidRDefault="000F7300" w:rsidP="000F7300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E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Цель: транслирование опыта работы</w:t>
            </w:r>
          </w:p>
        </w:tc>
        <w:tc>
          <w:tcPr>
            <w:tcW w:w="1276" w:type="dxa"/>
            <w:vMerge w:val="restart"/>
          </w:tcPr>
          <w:p w:rsidR="000F7300" w:rsidRDefault="000F7300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2021-</w:t>
            </w:r>
          </w:p>
          <w:p w:rsidR="000F7300" w:rsidRDefault="000F7300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2022</w:t>
            </w:r>
          </w:p>
        </w:tc>
        <w:tc>
          <w:tcPr>
            <w:tcW w:w="3573" w:type="dxa"/>
          </w:tcPr>
          <w:p w:rsidR="000F7300" w:rsidRDefault="000F7300" w:rsidP="00193E20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дополнительных образовательных программ технической направленности</w:t>
            </w: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и приказ об организации в ДОУ дополнительного образования</w:t>
            </w:r>
          </w:p>
          <w:p w:rsidR="000F7300" w:rsidRDefault="000F7300" w:rsidP="00C80A5E">
            <w:pPr>
              <w:tabs>
                <w:tab w:val="left" w:pos="1155"/>
              </w:tabs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300" w:rsidTr="00504C00">
        <w:trPr>
          <w:trHeight w:val="286"/>
        </w:trPr>
        <w:tc>
          <w:tcPr>
            <w:tcW w:w="1242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-соревновательных мероприятий с воспитанниками </w:t>
            </w: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Положения, приказы о проведении мероприятий</w:t>
            </w:r>
          </w:p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Соревнования, выставки, квесты, конкурсы</w:t>
            </w:r>
          </w:p>
        </w:tc>
      </w:tr>
      <w:tr w:rsidR="000F7300" w:rsidTr="00504C00">
        <w:trPr>
          <w:trHeight w:val="2093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проведение образовательных мероприятий с воспитанниками и педагогами ДОУ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Программы, сценарии мероприятий</w:t>
            </w:r>
          </w:p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Программы, сценарии мероприятий</w:t>
            </w:r>
          </w:p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Открытый показ, мастер-класс</w:t>
            </w:r>
          </w:p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300" w:rsidTr="00504C00">
        <w:trPr>
          <w:trHeight w:val="286"/>
        </w:trPr>
        <w:tc>
          <w:tcPr>
            <w:tcW w:w="1242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поля о реализации проекта на официальном сайте учреждений</w:t>
            </w:r>
          </w:p>
          <w:p w:rsidR="00456983" w:rsidRDefault="00456983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6983" w:rsidRDefault="00456983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на сайте ДОУ</w:t>
            </w:r>
            <w:r w:rsidR="0098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МОУ ДО</w:t>
            </w:r>
          </w:p>
        </w:tc>
      </w:tr>
      <w:tr w:rsidR="000F7300" w:rsidTr="00504C00">
        <w:trPr>
          <w:trHeight w:val="286"/>
        </w:trPr>
        <w:tc>
          <w:tcPr>
            <w:tcW w:w="1242" w:type="dxa"/>
            <w:vMerge w:val="restart"/>
            <w:textDirection w:val="btLr"/>
          </w:tcPr>
          <w:p w:rsidR="000F7300" w:rsidRPr="002B0273" w:rsidRDefault="000F7300" w:rsidP="000F7300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</w:rPr>
            </w:pPr>
            <w:r w:rsidRPr="002B0273">
              <w:rPr>
                <w:bCs/>
                <w:color w:val="000000"/>
              </w:rPr>
              <w:lastRenderedPageBreak/>
              <w:t>Обобщающий</w:t>
            </w:r>
          </w:p>
          <w:p w:rsidR="000F7300" w:rsidRPr="002B0273" w:rsidRDefault="000F7300" w:rsidP="000F7300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</w:rPr>
            </w:pPr>
            <w:r w:rsidRPr="002B0273">
              <w:rPr>
                <w:bCs/>
                <w:color w:val="000000"/>
              </w:rPr>
              <w:t>Цель: подведение итогов деятельности</w:t>
            </w:r>
          </w:p>
          <w:p w:rsidR="000F7300" w:rsidRDefault="000F7300" w:rsidP="000F7300">
            <w:pPr>
              <w:tabs>
                <w:tab w:val="left" w:pos="115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2022</w:t>
            </w:r>
          </w:p>
          <w:p w:rsidR="00504C00" w:rsidRDefault="00504C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C00" w:rsidRDefault="00504C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методических материалов инновационной практики сетевого взаимодействия для МСО</w:t>
            </w: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методических кейсов по работе с воспитанниками</w:t>
            </w:r>
          </w:p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методических кейс-рекомендаций для педагогов</w:t>
            </w:r>
          </w:p>
        </w:tc>
      </w:tr>
      <w:tr w:rsidR="000F7300" w:rsidTr="00504C00">
        <w:trPr>
          <w:trHeight w:val="286"/>
        </w:trPr>
        <w:tc>
          <w:tcPr>
            <w:tcW w:w="1242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деятельности</w:t>
            </w: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</w:t>
            </w:r>
          </w:p>
        </w:tc>
      </w:tr>
      <w:tr w:rsidR="000F7300" w:rsidTr="00504C00">
        <w:trPr>
          <w:trHeight w:val="286"/>
        </w:trPr>
        <w:tc>
          <w:tcPr>
            <w:tcW w:w="1242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результатов реализации проекта родительскому составу воспитанников</w:t>
            </w:r>
          </w:p>
        </w:tc>
        <w:tc>
          <w:tcPr>
            <w:tcW w:w="3254" w:type="dxa"/>
          </w:tcPr>
          <w:p w:rsidR="000F7300" w:rsidRDefault="000F7300" w:rsidP="00C80A5E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</w:t>
            </w:r>
          </w:p>
        </w:tc>
      </w:tr>
      <w:tr w:rsidR="000F7300" w:rsidTr="00504C00">
        <w:trPr>
          <w:trHeight w:val="286"/>
        </w:trPr>
        <w:tc>
          <w:tcPr>
            <w:tcW w:w="1242" w:type="dxa"/>
            <w:vMerge/>
          </w:tcPr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поля о реализации проекта на официальном сайте учреждений</w:t>
            </w:r>
          </w:p>
        </w:tc>
        <w:tc>
          <w:tcPr>
            <w:tcW w:w="3254" w:type="dxa"/>
          </w:tcPr>
          <w:p w:rsidR="000F7300" w:rsidRDefault="000F7300" w:rsidP="004B563B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на сайте ДОУ</w:t>
            </w:r>
            <w:r w:rsidR="0098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МОУ ДО</w:t>
            </w:r>
          </w:p>
        </w:tc>
      </w:tr>
    </w:tbl>
    <w:p w:rsidR="003C1B2E" w:rsidRDefault="003C1B2E" w:rsidP="003C1B2E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B2E" w:rsidRDefault="003C1B2E" w:rsidP="003C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C1B2E" w:rsidSect="0001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BEC"/>
    <w:multiLevelType w:val="hybridMultilevel"/>
    <w:tmpl w:val="C77EAC28"/>
    <w:lvl w:ilvl="0" w:tplc="377AD4C2">
      <w:start w:val="1"/>
      <w:numFmt w:val="bullet"/>
      <w:lvlText w:val=""/>
      <w:lvlJc w:val="left"/>
      <w:pPr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52BFB4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85A8C"/>
    <w:multiLevelType w:val="hybridMultilevel"/>
    <w:tmpl w:val="E65AC0FA"/>
    <w:lvl w:ilvl="0" w:tplc="C47AFED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44D2"/>
    <w:multiLevelType w:val="hybridMultilevel"/>
    <w:tmpl w:val="C74C2EA0"/>
    <w:lvl w:ilvl="0" w:tplc="CB52BFB4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F77"/>
    <w:multiLevelType w:val="hybridMultilevel"/>
    <w:tmpl w:val="EF0C4D14"/>
    <w:lvl w:ilvl="0" w:tplc="377AD4C2">
      <w:start w:val="1"/>
      <w:numFmt w:val="bullet"/>
      <w:lvlText w:val=""/>
      <w:lvlJc w:val="left"/>
      <w:pPr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3568"/>
    <w:multiLevelType w:val="hybridMultilevel"/>
    <w:tmpl w:val="4598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79C4"/>
    <w:multiLevelType w:val="hybridMultilevel"/>
    <w:tmpl w:val="372E6814"/>
    <w:lvl w:ilvl="0" w:tplc="377AD4C2">
      <w:start w:val="1"/>
      <w:numFmt w:val="bullet"/>
      <w:lvlText w:val=""/>
      <w:lvlJc w:val="left"/>
      <w:pPr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107FEB"/>
    <w:multiLevelType w:val="hybridMultilevel"/>
    <w:tmpl w:val="394475E8"/>
    <w:lvl w:ilvl="0" w:tplc="377AD4C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240AF"/>
    <w:multiLevelType w:val="hybridMultilevel"/>
    <w:tmpl w:val="FF203960"/>
    <w:lvl w:ilvl="0" w:tplc="C1F8D9C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A3676"/>
    <w:multiLevelType w:val="hybridMultilevel"/>
    <w:tmpl w:val="F77E4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CA096C"/>
    <w:multiLevelType w:val="hybridMultilevel"/>
    <w:tmpl w:val="FE744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52"/>
    <w:multiLevelType w:val="hybridMultilevel"/>
    <w:tmpl w:val="15886FBA"/>
    <w:lvl w:ilvl="0" w:tplc="377AD4C2">
      <w:start w:val="1"/>
      <w:numFmt w:val="bullet"/>
      <w:lvlText w:val=""/>
      <w:lvlJc w:val="left"/>
      <w:pPr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209A6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BC5787"/>
    <w:multiLevelType w:val="hybridMultilevel"/>
    <w:tmpl w:val="0D302D3E"/>
    <w:lvl w:ilvl="0" w:tplc="7ADCAB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003AF"/>
    <w:multiLevelType w:val="hybridMultilevel"/>
    <w:tmpl w:val="F746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86E97"/>
    <w:multiLevelType w:val="hybridMultilevel"/>
    <w:tmpl w:val="AE9E5976"/>
    <w:lvl w:ilvl="0" w:tplc="FBAE09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371FD"/>
    <w:multiLevelType w:val="hybridMultilevel"/>
    <w:tmpl w:val="8FCE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67996"/>
    <w:multiLevelType w:val="hybridMultilevel"/>
    <w:tmpl w:val="85908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7AD4C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B819A1"/>
    <w:multiLevelType w:val="hybridMultilevel"/>
    <w:tmpl w:val="E278B784"/>
    <w:lvl w:ilvl="0" w:tplc="33548D8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CF20C28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903BB"/>
    <w:multiLevelType w:val="hybridMultilevel"/>
    <w:tmpl w:val="97ECBD08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F2138"/>
    <w:multiLevelType w:val="hybridMultilevel"/>
    <w:tmpl w:val="5218DD42"/>
    <w:lvl w:ilvl="0" w:tplc="CB4C9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93C67"/>
    <w:multiLevelType w:val="hybridMultilevel"/>
    <w:tmpl w:val="1422BFA4"/>
    <w:lvl w:ilvl="0" w:tplc="EFEA6B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47809"/>
    <w:multiLevelType w:val="hybridMultilevel"/>
    <w:tmpl w:val="677EE4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9"/>
  </w:num>
  <w:num w:numId="7">
    <w:abstractNumId w:val="12"/>
  </w:num>
  <w:num w:numId="8">
    <w:abstractNumId w:val="1"/>
  </w:num>
  <w:num w:numId="9">
    <w:abstractNumId w:val="18"/>
  </w:num>
  <w:num w:numId="10">
    <w:abstractNumId w:val="20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0"/>
  </w:num>
  <w:num w:numId="17">
    <w:abstractNumId w:val="2"/>
  </w:num>
  <w:num w:numId="18">
    <w:abstractNumId w:val="8"/>
  </w:num>
  <w:num w:numId="19">
    <w:abstractNumId w:val="1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43A"/>
    <w:rsid w:val="000176FC"/>
    <w:rsid w:val="0004202B"/>
    <w:rsid w:val="0005083A"/>
    <w:rsid w:val="000855CE"/>
    <w:rsid w:val="000C379E"/>
    <w:rsid w:val="000F7300"/>
    <w:rsid w:val="00123FAC"/>
    <w:rsid w:val="001661C8"/>
    <w:rsid w:val="00193E20"/>
    <w:rsid w:val="001A2082"/>
    <w:rsid w:val="00205AA2"/>
    <w:rsid w:val="002548E8"/>
    <w:rsid w:val="00286561"/>
    <w:rsid w:val="002870F6"/>
    <w:rsid w:val="002A4E82"/>
    <w:rsid w:val="002D16E9"/>
    <w:rsid w:val="002D2791"/>
    <w:rsid w:val="002E1883"/>
    <w:rsid w:val="0038543A"/>
    <w:rsid w:val="003C1B2E"/>
    <w:rsid w:val="003E67B3"/>
    <w:rsid w:val="00456983"/>
    <w:rsid w:val="0049373F"/>
    <w:rsid w:val="004B563B"/>
    <w:rsid w:val="004C619A"/>
    <w:rsid w:val="00504C00"/>
    <w:rsid w:val="00513B6A"/>
    <w:rsid w:val="00521944"/>
    <w:rsid w:val="005B533B"/>
    <w:rsid w:val="00661536"/>
    <w:rsid w:val="00666649"/>
    <w:rsid w:val="00703915"/>
    <w:rsid w:val="0072672B"/>
    <w:rsid w:val="007625CD"/>
    <w:rsid w:val="007D6818"/>
    <w:rsid w:val="007E4900"/>
    <w:rsid w:val="007F7EC6"/>
    <w:rsid w:val="00881E8A"/>
    <w:rsid w:val="00883126"/>
    <w:rsid w:val="008B7E02"/>
    <w:rsid w:val="009724CB"/>
    <w:rsid w:val="00985348"/>
    <w:rsid w:val="00995F4E"/>
    <w:rsid w:val="009A5733"/>
    <w:rsid w:val="009D483F"/>
    <w:rsid w:val="00A16AA6"/>
    <w:rsid w:val="00A8268A"/>
    <w:rsid w:val="00AE7CE9"/>
    <w:rsid w:val="00B148DE"/>
    <w:rsid w:val="00B21E12"/>
    <w:rsid w:val="00B4333A"/>
    <w:rsid w:val="00B87EEB"/>
    <w:rsid w:val="00BF697A"/>
    <w:rsid w:val="00C20038"/>
    <w:rsid w:val="00C6697D"/>
    <w:rsid w:val="00C80A5E"/>
    <w:rsid w:val="00C8453E"/>
    <w:rsid w:val="00D4096F"/>
    <w:rsid w:val="00D47714"/>
    <w:rsid w:val="00DF550A"/>
    <w:rsid w:val="00E32C12"/>
    <w:rsid w:val="00E71B24"/>
    <w:rsid w:val="00E74A2E"/>
    <w:rsid w:val="00E77723"/>
    <w:rsid w:val="00EF02F1"/>
    <w:rsid w:val="00F462D2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55DD-0E23-46A4-86F1-7E8FE41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1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8656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F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69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06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61.edu.y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rdou061@yandex.ru" TargetMode="External"/><Relationship Id="rId10" Type="http://schemas.openxmlformats.org/officeDocument/2006/relationships/hyperlink" Target="https://cdo-yar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oslavich_du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24</cp:revision>
  <cp:lastPrinted>2020-05-29T12:24:00Z</cp:lastPrinted>
  <dcterms:created xsi:type="dcterms:W3CDTF">2020-05-13T10:05:00Z</dcterms:created>
  <dcterms:modified xsi:type="dcterms:W3CDTF">2020-11-16T11:39:00Z</dcterms:modified>
</cp:coreProperties>
</file>