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E" w:rsidRDefault="00A556FC" w:rsidP="00A55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556FC" w:rsidRDefault="00A556FC" w:rsidP="00A556FC">
      <w:pPr>
        <w:pStyle w:val="Default"/>
      </w:pPr>
    </w:p>
    <w:p w:rsidR="00A556FC" w:rsidRPr="00A556FC" w:rsidRDefault="00A556FC" w:rsidP="00A556FC">
      <w:pPr>
        <w:pStyle w:val="Default"/>
        <w:jc w:val="both"/>
        <w:rPr>
          <w:color w:val="1F497D" w:themeColor="text2"/>
          <w:sz w:val="36"/>
          <w:szCs w:val="36"/>
        </w:rPr>
      </w:pPr>
      <w:r w:rsidRPr="00A556FC">
        <w:rPr>
          <w:color w:val="1F497D" w:themeColor="text2"/>
          <w:sz w:val="36"/>
          <w:szCs w:val="36"/>
        </w:rPr>
        <w:t xml:space="preserve">Особенности воспитания детей </w:t>
      </w:r>
    </w:p>
    <w:p w:rsidR="00A556FC" w:rsidRPr="00A556FC" w:rsidRDefault="00A556FC" w:rsidP="00A556FC">
      <w:pPr>
        <w:pStyle w:val="Default"/>
        <w:jc w:val="both"/>
        <w:rPr>
          <w:color w:val="1F497D" w:themeColor="text2"/>
          <w:sz w:val="36"/>
          <w:szCs w:val="36"/>
        </w:rPr>
      </w:pPr>
      <w:r w:rsidRPr="00A556FC">
        <w:rPr>
          <w:color w:val="1F497D" w:themeColor="text2"/>
          <w:sz w:val="36"/>
          <w:szCs w:val="36"/>
        </w:rPr>
        <w:t xml:space="preserve">с нарушением зрения в семье </w:t>
      </w:r>
    </w:p>
    <w:p w:rsidR="00A556FC" w:rsidRPr="00B114CA" w:rsidRDefault="00A556FC" w:rsidP="00A556FC">
      <w:pPr>
        <w:pStyle w:val="Default"/>
        <w:rPr>
          <w:rFonts w:ascii="Arial" w:hAnsi="Arial" w:cs="Arial"/>
          <w:sz w:val="28"/>
          <w:szCs w:val="28"/>
        </w:rPr>
      </w:pPr>
      <w:r w:rsidRPr="00B114CA">
        <w:rPr>
          <w:rFonts w:ascii="Arial" w:hAnsi="Arial" w:cs="Arial"/>
          <w:b/>
          <w:bCs/>
          <w:i/>
          <w:iCs/>
          <w:sz w:val="28"/>
          <w:szCs w:val="28"/>
        </w:rPr>
        <w:t xml:space="preserve">Уважаемые родители! </w:t>
      </w:r>
    </w:p>
    <w:p w:rsidR="00A556FC" w:rsidRPr="00B114CA" w:rsidRDefault="00A556FC" w:rsidP="00A556FC">
      <w:pPr>
        <w:pStyle w:val="Default"/>
        <w:rPr>
          <w:rFonts w:ascii="Arial" w:hAnsi="Arial" w:cs="Arial"/>
          <w:sz w:val="28"/>
          <w:szCs w:val="28"/>
        </w:rPr>
      </w:pPr>
      <w:r w:rsidRPr="00B114CA">
        <w:rPr>
          <w:rFonts w:ascii="Arial" w:hAnsi="Arial" w:cs="Arial"/>
          <w:b/>
          <w:bCs/>
          <w:i/>
          <w:iCs/>
          <w:sz w:val="28"/>
          <w:szCs w:val="28"/>
        </w:rPr>
        <w:t>Детей с нарушением зрения с самого раннего возраста следует воспитывать и обучать с учетом имеющихся у них отклонений. Некоторые родители допускают ошибки в воспитании ребенка с нарушением зрения. Рассмотрим некоторые из них: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>1</w:t>
      </w:r>
      <w:r>
        <w:rPr>
          <w:rFonts w:ascii="Cambria" w:hAnsi="Cambria" w:cs="Cambria"/>
          <w:sz w:val="28"/>
          <w:szCs w:val="28"/>
        </w:rPr>
        <w:t>. Чрезмерная опека, лишение ребенка самостоятельности, подавление его активности, запрет на выполнение им доступных и посильных действий («не бегай», «не бери сам», «не трогай» и т. п.)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>2</w:t>
      </w:r>
      <w:r>
        <w:rPr>
          <w:rFonts w:ascii="Cambria" w:hAnsi="Cambria" w:cs="Cambria"/>
          <w:sz w:val="28"/>
          <w:szCs w:val="28"/>
        </w:rPr>
        <w:t xml:space="preserve">. </w:t>
      </w:r>
      <w:proofErr w:type="gramStart"/>
      <w:r>
        <w:rPr>
          <w:rFonts w:ascii="Cambria" w:hAnsi="Cambria" w:cs="Cambria"/>
          <w:sz w:val="28"/>
          <w:szCs w:val="28"/>
        </w:rPr>
        <w:t>Неадекватность предъявляемых действий к ребенку в семье, излишние строгость и настойчив</w:t>
      </w:r>
      <w:bookmarkStart w:id="0" w:name="_GoBack"/>
      <w:bookmarkEnd w:id="0"/>
      <w:r>
        <w:rPr>
          <w:rFonts w:ascii="Cambria" w:hAnsi="Cambria" w:cs="Cambria"/>
          <w:sz w:val="28"/>
          <w:szCs w:val="28"/>
        </w:rPr>
        <w:t>ость родителей в получении ребенком дополнительных знаний из-за боязни, что во взрослой жизни он будет не востребован.</w:t>
      </w:r>
      <w:proofErr w:type="gramEnd"/>
      <w:r>
        <w:rPr>
          <w:rFonts w:ascii="Cambria" w:hAnsi="Cambria" w:cs="Cambria"/>
          <w:sz w:val="28"/>
          <w:szCs w:val="28"/>
        </w:rPr>
        <w:t xml:space="preserve"> Это приводит к формированию повышенной моральной ответственности ребенка и создает предпосылки к развитию фобий.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 xml:space="preserve">3. </w:t>
      </w:r>
      <w:r>
        <w:rPr>
          <w:rFonts w:ascii="Cambria" w:hAnsi="Cambria" w:cs="Cambria"/>
          <w:sz w:val="28"/>
          <w:szCs w:val="28"/>
        </w:rPr>
        <w:t xml:space="preserve">Воспитание в стиле «кумир семьи», предупреждение любых желаний больного ребенка. Это приводит к развитию эгоцентризма, неприспособленности к жизни, зависимости от окружающих.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>4</w:t>
      </w:r>
      <w:r>
        <w:rPr>
          <w:rFonts w:ascii="Cambria" w:hAnsi="Cambria" w:cs="Cambria"/>
          <w:sz w:val="28"/>
          <w:szCs w:val="28"/>
        </w:rPr>
        <w:t xml:space="preserve">. Неприятие ребенка с физическим недостатком, способствующее формированию комплекса «нелюбимого ребенка» и приводящее к развитию невротических реакций. </w:t>
      </w:r>
    </w:p>
    <w:p w:rsidR="00A556FC" w:rsidRDefault="00A556FC" w:rsidP="00A556FC">
      <w:pPr>
        <w:pStyle w:val="Default"/>
        <w:rPr>
          <w:rFonts w:ascii="Cambria" w:hAnsi="Cambria" w:cs="Cambria"/>
          <w:b/>
          <w:bCs/>
          <w:sz w:val="29"/>
          <w:szCs w:val="29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>
        <w:rPr>
          <w:rFonts w:ascii="Cambria" w:hAnsi="Cambria" w:cs="Cambria"/>
          <w:b/>
          <w:bCs/>
          <w:sz w:val="29"/>
          <w:szCs w:val="29"/>
        </w:rPr>
        <w:t xml:space="preserve">По ВОСПИТАНИЮ ребенка с нарушением зрения в семье существуют следующие РЕКОМЕНДАЦИИ: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3"/>
          <w:szCs w:val="23"/>
        </w:rPr>
        <w:t>1</w:t>
      </w:r>
      <w:r>
        <w:rPr>
          <w:rFonts w:ascii="Cambria" w:hAnsi="Cambria" w:cs="Cambria"/>
          <w:sz w:val="23"/>
          <w:szCs w:val="23"/>
        </w:rPr>
        <w:t xml:space="preserve">. </w:t>
      </w:r>
      <w:r>
        <w:rPr>
          <w:rFonts w:ascii="Cambria" w:hAnsi="Cambria" w:cs="Cambria"/>
          <w:sz w:val="28"/>
          <w:szCs w:val="28"/>
        </w:rPr>
        <w:t xml:space="preserve">Чаще разговаривайте с ребенком, рассказывайте ему о том, что вы в данный момент делаете.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 xml:space="preserve">2. </w:t>
      </w:r>
      <w:proofErr w:type="gramStart"/>
      <w:r>
        <w:rPr>
          <w:rFonts w:ascii="Cambria" w:hAnsi="Cambria" w:cs="Cambria"/>
          <w:sz w:val="28"/>
          <w:szCs w:val="28"/>
        </w:rPr>
        <w:t>Все, что вы делаете вместе с ребенком, проговаривайте (например:</w:t>
      </w:r>
      <w:proofErr w:type="gramEnd"/>
      <w:r>
        <w:rPr>
          <w:rFonts w:ascii="Cambria" w:hAnsi="Cambria" w:cs="Cambria"/>
          <w:sz w:val="28"/>
          <w:szCs w:val="28"/>
        </w:rPr>
        <w:t xml:space="preserve"> «Сейчас мы будем умываться. </w:t>
      </w:r>
      <w:proofErr w:type="gramStart"/>
      <w:r>
        <w:rPr>
          <w:rFonts w:ascii="Cambria" w:hAnsi="Cambria" w:cs="Cambria"/>
          <w:sz w:val="28"/>
          <w:szCs w:val="28"/>
        </w:rPr>
        <w:t xml:space="preserve">Вот мыло»). </w:t>
      </w:r>
      <w:proofErr w:type="gramEnd"/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 xml:space="preserve">3. </w:t>
      </w:r>
      <w:r>
        <w:rPr>
          <w:rFonts w:ascii="Cambria" w:hAnsi="Cambria" w:cs="Cambria"/>
          <w:sz w:val="28"/>
          <w:szCs w:val="28"/>
        </w:rPr>
        <w:t xml:space="preserve">Спокойно повторяйте обращенные к ребенку слова, просьбы, поручения, не услышанные им из-за неустойчивости внимания, свойственной детям с нарушением зрения.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 xml:space="preserve">4. </w:t>
      </w:r>
      <w:r>
        <w:rPr>
          <w:rFonts w:ascii="Cambria" w:hAnsi="Cambria" w:cs="Cambria"/>
          <w:sz w:val="28"/>
          <w:szCs w:val="28"/>
        </w:rPr>
        <w:t xml:space="preserve">Учите ребенка внимательно и до конца выслушивать взрослого и отвечать на вопросы.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lastRenderedPageBreak/>
        <w:t xml:space="preserve">5. </w:t>
      </w:r>
      <w:r>
        <w:rPr>
          <w:rFonts w:ascii="Cambria" w:hAnsi="Cambria" w:cs="Cambria"/>
          <w:sz w:val="28"/>
          <w:szCs w:val="28"/>
        </w:rPr>
        <w:t xml:space="preserve">Используйте «золотое правило»: «Все, что можно, представьте ребенку наглядно». Широко используйте рисунки, макеты, диафильмы, совершайте экскурсии с ребенком, при этом обязательно стимулируйте его желание ознакомиться с предметами. </w:t>
      </w: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</w:p>
    <w:p w:rsidR="00A556FC" w:rsidRDefault="00A556FC" w:rsidP="00A556FC">
      <w:pPr>
        <w:pStyle w:val="Default"/>
        <w:rPr>
          <w:rFonts w:ascii="Cambria" w:hAnsi="Cambria" w:cs="Cambria"/>
          <w:sz w:val="28"/>
          <w:szCs w:val="28"/>
        </w:rPr>
      </w:pPr>
      <w:r w:rsidRPr="00A556FC">
        <w:rPr>
          <w:rFonts w:ascii="Cambria" w:hAnsi="Cambria" w:cs="Cambria"/>
          <w:color w:val="C00000"/>
          <w:sz w:val="28"/>
          <w:szCs w:val="28"/>
        </w:rPr>
        <w:t xml:space="preserve">6. </w:t>
      </w:r>
      <w:r>
        <w:rPr>
          <w:rFonts w:ascii="Cambria" w:hAnsi="Cambria" w:cs="Cambria"/>
          <w:sz w:val="28"/>
          <w:szCs w:val="28"/>
        </w:rPr>
        <w:t xml:space="preserve">Учите малыша обследовать окружающие предметы не только с помощью зрения, но и с помощью осязания (на ощупь). </w:t>
      </w:r>
    </w:p>
    <w:p w:rsidR="00A556FC" w:rsidRDefault="00A556FC" w:rsidP="00A556FC">
      <w:pPr>
        <w:pStyle w:val="Default"/>
        <w:rPr>
          <w:rFonts w:ascii="Cambria" w:hAnsi="Cambria" w:cs="Cambria"/>
          <w:b/>
          <w:bCs/>
          <w:sz w:val="29"/>
          <w:szCs w:val="29"/>
        </w:rPr>
      </w:pPr>
    </w:p>
    <w:p w:rsidR="00A556FC" w:rsidRDefault="00A556FC" w:rsidP="00A556FC">
      <w:pPr>
        <w:pStyle w:val="Default"/>
        <w:rPr>
          <w:rFonts w:ascii="Cambria" w:hAnsi="Cambria" w:cs="Cambria"/>
          <w:b/>
          <w:bCs/>
          <w:sz w:val="29"/>
          <w:szCs w:val="29"/>
        </w:rPr>
      </w:pPr>
      <w:r>
        <w:rPr>
          <w:rFonts w:ascii="Cambria" w:hAnsi="Cambria" w:cs="Cambria"/>
          <w:b/>
          <w:bCs/>
          <w:sz w:val="29"/>
          <w:szCs w:val="29"/>
        </w:rPr>
        <w:t xml:space="preserve">По РАЗВИТИЮ ЗРИТЕЛЬНОГО ВОСПРИЯТИЯ у детей с нарушением зрения в семье можно дать следующие РЕКОМЕНДАЦИИ: </w:t>
      </w:r>
    </w:p>
    <w:p w:rsidR="00A556FC" w:rsidRDefault="00A556FC" w:rsidP="00A556FC">
      <w:pPr>
        <w:pStyle w:val="Default"/>
        <w:rPr>
          <w:rFonts w:ascii="Cambria" w:hAnsi="Cambria" w:cs="Cambria"/>
          <w:b/>
          <w:bCs/>
          <w:sz w:val="29"/>
          <w:szCs w:val="29"/>
        </w:rPr>
      </w:pPr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proofErr w:type="gramStart"/>
      <w:r w:rsidRPr="00A556FC">
        <w:rPr>
          <w:rFonts w:ascii="Cambria" w:hAnsi="Cambria" w:cs="Cambria"/>
          <w:sz w:val="29"/>
          <w:szCs w:val="29"/>
        </w:rPr>
        <w:t>Обращайте внимание ребенка на разные признаки и качества игрушек, предметов, их цвет, форму и величину (например, обследование кубика:</w:t>
      </w:r>
      <w:proofErr w:type="gramEnd"/>
      <w:r w:rsidRPr="00A556FC">
        <w:rPr>
          <w:rFonts w:ascii="Cambria" w:hAnsi="Cambria" w:cs="Cambria"/>
          <w:sz w:val="29"/>
          <w:szCs w:val="29"/>
        </w:rPr>
        <w:t xml:space="preserve"> </w:t>
      </w:r>
      <w:proofErr w:type="gramStart"/>
      <w:r w:rsidRPr="00A556FC">
        <w:rPr>
          <w:rFonts w:ascii="Cambria" w:hAnsi="Cambria" w:cs="Cambria"/>
          <w:sz w:val="29"/>
          <w:szCs w:val="29"/>
        </w:rPr>
        <w:t xml:space="preserve">«Это кубик, посмотри глазками внимательно – он красного цвета, потрогай, какой он гладкий, подержи его на ладошке, он легкий, потому что пластмассовый; у кубика есть углы – вот они; есть и стороны – вот они»). </w:t>
      </w:r>
      <w:proofErr w:type="gramEnd"/>
    </w:p>
    <w:p w:rsid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 w:rsidRPr="00A556FC">
        <w:rPr>
          <w:rFonts w:ascii="Cambria" w:hAnsi="Cambria" w:cs="Cambria"/>
          <w:sz w:val="29"/>
          <w:szCs w:val="29"/>
        </w:rPr>
        <w:t xml:space="preserve">Упражняйте ребенка в различении предметов по величине. Для этого подберите игрушки и предметы разные по величине (мячи, пирамидки, ленточки и т. д.) Объясните ребенку, какой мяч большой, какой маленький. </w:t>
      </w:r>
    </w:p>
    <w:p w:rsid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 w:rsidRPr="00B114CA">
        <w:rPr>
          <w:rFonts w:ascii="Cambria" w:hAnsi="Cambria" w:cs="Cambria"/>
          <w:b/>
          <w:color w:val="C00000"/>
          <w:sz w:val="29"/>
          <w:szCs w:val="29"/>
        </w:rPr>
        <w:t xml:space="preserve">Учите ребенка ориентироваться в </w:t>
      </w:r>
      <w:proofErr w:type="spellStart"/>
      <w:r w:rsidRPr="00B114CA">
        <w:rPr>
          <w:rFonts w:ascii="Cambria" w:hAnsi="Cambria" w:cs="Cambria"/>
          <w:b/>
          <w:color w:val="C00000"/>
          <w:sz w:val="29"/>
          <w:szCs w:val="29"/>
        </w:rPr>
        <w:t>микропространстве</w:t>
      </w:r>
      <w:proofErr w:type="spellEnd"/>
      <w:r w:rsidRPr="00A556FC">
        <w:rPr>
          <w:rFonts w:ascii="Cambria" w:hAnsi="Cambria" w:cs="Cambria"/>
          <w:sz w:val="29"/>
          <w:szCs w:val="29"/>
        </w:rPr>
        <w:t xml:space="preserve"> (например, на столе). Предложите ему положить руки ладошками вниз, объясните: «То, что расположено около левой руки – слева от тебя, а то, что расположено около правой руки – справа от тебя». </w:t>
      </w:r>
      <w:proofErr w:type="gramStart"/>
      <w:r w:rsidRPr="00A556FC">
        <w:rPr>
          <w:rFonts w:ascii="Cambria" w:hAnsi="Cambria" w:cs="Cambria"/>
          <w:sz w:val="29"/>
          <w:szCs w:val="29"/>
        </w:rPr>
        <w:t xml:space="preserve">Дотрагивайтесь поочередно до правой и левой рук ребенка, делая указательные жесты направо и налево от него. </w:t>
      </w:r>
      <w:proofErr w:type="gramEnd"/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 w:rsidRPr="00A556FC">
        <w:rPr>
          <w:rFonts w:ascii="Cambria" w:hAnsi="Cambria" w:cs="Cambria"/>
          <w:sz w:val="29"/>
          <w:szCs w:val="29"/>
        </w:rPr>
        <w:t xml:space="preserve">Обязательно поддерживайте действия ребенка поощрительными, ласковыми словами, положительно оценивайте то, что он делает: «Ты очень старался, молодец! «Как красиво ты поставил игрушки!» и т. д. Это поможет нерешительному ребенку успешно выполнить то, что вы от него требуете. </w:t>
      </w:r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 w:rsidRPr="00A556FC">
        <w:rPr>
          <w:rFonts w:ascii="Cambria" w:hAnsi="Cambria" w:cs="Cambria"/>
          <w:sz w:val="29"/>
          <w:szCs w:val="29"/>
        </w:rPr>
        <w:t xml:space="preserve">Стимулируйте двигательную активность ребенка, приучайте его к обязательному выполнению утренней гимнастики, физических упражнений. </w:t>
      </w:r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 w:rsidRPr="00B114CA">
        <w:rPr>
          <w:rFonts w:ascii="Cambria" w:hAnsi="Cambria" w:cs="Cambria"/>
          <w:b/>
          <w:color w:val="C00000"/>
          <w:sz w:val="29"/>
          <w:szCs w:val="29"/>
        </w:rPr>
        <w:t>Развивайте мелкую моторику ребенка</w:t>
      </w:r>
      <w:r w:rsidRPr="00A556FC">
        <w:rPr>
          <w:rFonts w:ascii="Cambria" w:hAnsi="Cambria" w:cs="Cambria"/>
          <w:sz w:val="29"/>
          <w:szCs w:val="29"/>
        </w:rPr>
        <w:t xml:space="preserve">,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 </w:t>
      </w:r>
    </w:p>
    <w:p w:rsidR="00B114CA" w:rsidRDefault="00B114CA" w:rsidP="00A556FC">
      <w:pPr>
        <w:pStyle w:val="Default"/>
        <w:rPr>
          <w:rFonts w:ascii="Cambria" w:hAnsi="Cambria" w:cs="Cambria"/>
          <w:sz w:val="29"/>
          <w:szCs w:val="29"/>
        </w:rPr>
      </w:pPr>
    </w:p>
    <w:p w:rsidR="00A556FC" w:rsidRPr="00B114CA" w:rsidRDefault="00A556FC" w:rsidP="00A556FC">
      <w:pPr>
        <w:pStyle w:val="Default"/>
        <w:rPr>
          <w:rFonts w:ascii="Cambria" w:hAnsi="Cambria" w:cs="Cambria"/>
          <w:b/>
          <w:color w:val="C00000"/>
          <w:sz w:val="29"/>
          <w:szCs w:val="29"/>
        </w:rPr>
      </w:pPr>
      <w:r w:rsidRPr="00B114CA">
        <w:rPr>
          <w:rFonts w:ascii="Cambria" w:hAnsi="Cambria" w:cs="Cambria"/>
          <w:b/>
          <w:color w:val="C00000"/>
          <w:sz w:val="29"/>
          <w:szCs w:val="29"/>
        </w:rPr>
        <w:lastRenderedPageBreak/>
        <w:t xml:space="preserve">Ну и, конечно, же, обязательно играйте с ребенком в игры, развивающие его интеллект. </w:t>
      </w:r>
    </w:p>
    <w:p w:rsidR="00A556FC" w:rsidRPr="00A556FC" w:rsidRDefault="00A556FC" w:rsidP="00A556FC">
      <w:pPr>
        <w:pStyle w:val="Default"/>
        <w:rPr>
          <w:rFonts w:ascii="Cambria" w:hAnsi="Cambria" w:cs="Cambria"/>
          <w:sz w:val="29"/>
          <w:szCs w:val="29"/>
        </w:rPr>
      </w:pPr>
      <w:r w:rsidRPr="00A556FC">
        <w:rPr>
          <w:rFonts w:ascii="Cambria" w:hAnsi="Cambria" w:cs="Cambria"/>
          <w:sz w:val="29"/>
          <w:szCs w:val="29"/>
        </w:rPr>
        <w:t xml:space="preserve">Интеллектуальное развитие подразумевает наличие у ребенка с нарушением зрения определенных знаний об окружающем мире, предметах и явлениях. «Нужны ли для их накопления специальные занятия и специально отведенное время?» - спросите вы. Возможно, иногда возникает такая потребность, но в основном это происходит ежечасно, повседневно, нужно только не отмахиваться от детских «почему, зачем, отчего», не лениться разъяснять, показать. Обратить внимание ребенка. Вы идете в магазин за молоком. Прекрасный повод рассказать о том, что такое «молочные продукты» - кефир, творог, сметана. </w:t>
      </w:r>
    </w:p>
    <w:p w:rsidR="00B114CA" w:rsidRPr="00B114CA" w:rsidRDefault="00A556FC" w:rsidP="00B114CA">
      <w:pPr>
        <w:pStyle w:val="Default"/>
        <w:rPr>
          <w:rFonts w:ascii="Cambria" w:hAnsi="Cambria" w:cs="Cambria"/>
          <w:sz w:val="29"/>
          <w:szCs w:val="29"/>
        </w:rPr>
      </w:pPr>
      <w:r w:rsidRPr="00A556FC">
        <w:rPr>
          <w:rFonts w:ascii="Cambria" w:hAnsi="Cambria" w:cs="Cambria"/>
          <w:sz w:val="29"/>
          <w:szCs w:val="29"/>
        </w:rPr>
        <w:t>На обратном пути из магазина можно закрепить знания детей о молочных продуктах в игре. Мама говорит ребенку: «Давай я буду называть продукты, а ты будешь хлопать в ладоши тогда, когда я буду называть молочные продукты. Сегодня у нас поездка за город, на дачу – нет лучше способа рассказать ребенку об овощах и фруктах, обратить внимание на то, как они растут, вспомнить цвета, все оттенки зеленого, красного, желтого. Хорошо, если это будет не просто рассказ, а ребенок сам выкопает морковку, сорвет огурец и т. д. Здесь можно поиграть с ребенком в игру «Подбери цвет предмету», или. «Что лишнее?», или «Найди отличия». Если процесс классификации у ребенка затруднен, стоит уделить этому особое внимание. Можно сделать карточки (одежда, обувь, фрукты, ягоды и т. д.).</w:t>
      </w:r>
      <w:r w:rsidR="00B114CA">
        <w:rPr>
          <w:rFonts w:ascii="Cambria" w:hAnsi="Cambria" w:cs="Cambria"/>
          <w:sz w:val="29"/>
          <w:szCs w:val="29"/>
        </w:rPr>
        <w:t xml:space="preserve"> А потом </w:t>
      </w:r>
      <w:r w:rsidR="00B114CA" w:rsidRPr="00B114CA">
        <w:rPr>
          <w:rFonts w:ascii="Cambria" w:hAnsi="Cambria" w:cs="Cambria"/>
          <w:sz w:val="29"/>
          <w:szCs w:val="29"/>
        </w:rPr>
        <w:t xml:space="preserve">поиграть в игры «Кто быстрее выберет фрукты», «Кто найдет больше диких зверей». Игры тут могут быть различные, пофантазируйте и обязательно найдете то, что интересно вашему ребенку. Необходимые знания ребенок с нарушением зрения 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новых предметов, действий, путь познания. Здесь уместно поиграть в такие игры, как «Тонет – не тонет», «Из чего состоит предмет?», «Назови части», и т. д. </w:t>
      </w:r>
    </w:p>
    <w:p w:rsidR="00B114CA" w:rsidRPr="00B114CA" w:rsidRDefault="00B114CA" w:rsidP="00B114CA">
      <w:pPr>
        <w:pStyle w:val="Default"/>
        <w:rPr>
          <w:rFonts w:ascii="Cambria" w:hAnsi="Cambria" w:cs="Cambria"/>
          <w:sz w:val="29"/>
          <w:szCs w:val="29"/>
        </w:rPr>
      </w:pPr>
      <w:r w:rsidRPr="00B114CA">
        <w:rPr>
          <w:rFonts w:ascii="Cambria" w:hAnsi="Cambria" w:cs="Cambria"/>
          <w:sz w:val="29"/>
          <w:szCs w:val="29"/>
        </w:rPr>
        <w:t xml:space="preserve">Дети с нарушением зрения не всегда </w:t>
      </w:r>
      <w:proofErr w:type="gramStart"/>
      <w:r w:rsidRPr="00B114CA">
        <w:rPr>
          <w:rFonts w:ascii="Cambria" w:hAnsi="Cambria" w:cs="Cambria"/>
          <w:sz w:val="29"/>
          <w:szCs w:val="29"/>
        </w:rPr>
        <w:t>бывают</w:t>
      </w:r>
      <w:proofErr w:type="gramEnd"/>
      <w:r w:rsidRPr="00B114CA">
        <w:rPr>
          <w:rFonts w:ascii="Cambria" w:hAnsi="Cambria" w:cs="Cambria"/>
          <w:sz w:val="29"/>
          <w:szCs w:val="29"/>
        </w:rPr>
        <w:t xml:space="preserve"> любознательны, поэтому у них необходимо целенаправленно развивать любознательность, тренируя их наблюдательность, воображение. Особенно хорошо это делать во время рисования, лепки, конструирования, выполнения различных поделок из природного материала. Вы вернулись с прогулки по лесу, попросите ребенка </w:t>
      </w:r>
      <w:r w:rsidRPr="00B114CA">
        <w:rPr>
          <w:rFonts w:ascii="Cambria" w:hAnsi="Cambria" w:cs="Cambria"/>
          <w:sz w:val="29"/>
          <w:szCs w:val="29"/>
        </w:rPr>
        <w:lastRenderedPageBreak/>
        <w:t xml:space="preserve">нарисовать то, что он увидел в лесу, вылепить из пластилина грибы: лисичку и сыроежку, подберезовик и мухомор. Разберитесь, что общего у них, в чем отличие. Попутно разберитесь, какие грибы съедобные, какие нет. Можно ребенку рассказать, как заготавливать грибы на зиму: сушить, солить, мариновать. </w:t>
      </w:r>
    </w:p>
    <w:p w:rsidR="00B114CA" w:rsidRPr="00B114CA" w:rsidRDefault="00B114CA" w:rsidP="00B114CA">
      <w:pPr>
        <w:pStyle w:val="Default"/>
        <w:rPr>
          <w:rFonts w:ascii="Cambria" w:hAnsi="Cambria" w:cs="Cambria"/>
          <w:sz w:val="29"/>
          <w:szCs w:val="29"/>
        </w:rPr>
      </w:pPr>
      <w:r w:rsidRPr="00B114CA">
        <w:rPr>
          <w:rFonts w:ascii="Cambria" w:hAnsi="Cambria" w:cs="Cambria"/>
          <w:sz w:val="29"/>
          <w:szCs w:val="29"/>
        </w:rPr>
        <w:t xml:space="preserve">Таким образом, уважаемые родители, развивайте своих детей дома. Не отмахивайтесь от детских «почему, зачем, отчего», не ленитесь разъяснять, показывать. </w:t>
      </w:r>
    </w:p>
    <w:p w:rsidR="00B114CA" w:rsidRPr="00B114CA" w:rsidRDefault="00B114CA" w:rsidP="00B114CA">
      <w:pPr>
        <w:pStyle w:val="Default"/>
        <w:rPr>
          <w:rFonts w:ascii="Cambria" w:hAnsi="Cambria" w:cs="Cambria"/>
          <w:sz w:val="29"/>
          <w:szCs w:val="29"/>
        </w:rPr>
      </w:pPr>
      <w:r w:rsidRPr="00B114CA">
        <w:rPr>
          <w:rFonts w:ascii="Cambria" w:hAnsi="Cambria" w:cs="Cambria"/>
          <w:sz w:val="29"/>
          <w:szCs w:val="29"/>
        </w:rPr>
        <w:t xml:space="preserve">Всегда помните о том, что развивать своего ребенка должны именно Вы, родители! </w:t>
      </w:r>
    </w:p>
    <w:p w:rsidR="00A556FC" w:rsidRDefault="00B114CA" w:rsidP="00B114CA">
      <w:pPr>
        <w:pStyle w:val="Default"/>
        <w:rPr>
          <w:rFonts w:ascii="Cambria" w:hAnsi="Cambria" w:cs="Cambria"/>
          <w:sz w:val="29"/>
          <w:szCs w:val="29"/>
        </w:rPr>
      </w:pPr>
      <w:r w:rsidRPr="00B114CA">
        <w:rPr>
          <w:rFonts w:ascii="Cambria" w:hAnsi="Cambria" w:cs="Cambria"/>
          <w:sz w:val="29"/>
          <w:szCs w:val="29"/>
        </w:rPr>
        <w:t>Не случайно в Законе об образовании РФ сказано, что именно семья является важнейшей сферой личностного развития ребенка. Именно родители являются первыми педагогами своих детей и они, родители, должны заложить в них основы физического, интеллектуального и нравственного воспитания.</w:t>
      </w:r>
    </w:p>
    <w:sectPr w:rsidR="00A5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5F14"/>
    <w:multiLevelType w:val="hybridMultilevel"/>
    <w:tmpl w:val="7956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FC"/>
    <w:rsid w:val="00215F0E"/>
    <w:rsid w:val="00A556FC"/>
    <w:rsid w:val="00B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6FC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6FC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2020-05-12T17:45:00Z</dcterms:created>
  <dcterms:modified xsi:type="dcterms:W3CDTF">2020-05-12T18:03:00Z</dcterms:modified>
</cp:coreProperties>
</file>