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AC" w:rsidRPr="003939AC" w:rsidRDefault="003939AC" w:rsidP="003939AC">
      <w:pPr>
        <w:pStyle w:val="a3"/>
        <w:rPr>
          <w:rFonts w:eastAsia="Times New Roman"/>
          <w:lang w:eastAsia="ru-RU"/>
        </w:rPr>
      </w:pPr>
      <w:r w:rsidRPr="003939A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-760073</wp:posOffset>
            </wp:positionV>
            <wp:extent cx="7531100" cy="10668000"/>
            <wp:effectExtent l="19050" t="0" r="0" b="0"/>
            <wp:wrapNone/>
            <wp:docPr id="2" name="Рисунок 2" descr="http://mdou8kms.ucoz.ru/302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kms.ucoz.ru/3029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9AC">
        <w:rPr>
          <w:rFonts w:eastAsia="Times New Roman"/>
          <w:lang w:eastAsia="ru-RU"/>
        </w:rPr>
        <w:t>МУЗЫКОТЕРАПИЯ.</w:t>
      </w:r>
    </w:p>
    <w:p w:rsidR="003939AC" w:rsidRDefault="003939AC" w:rsidP="00393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bookmarkStart w:id="0" w:name="_GoBack"/>
      <w:r w:rsidRPr="003939A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Консультация для родителей.</w:t>
      </w:r>
    </w:p>
    <w:bookmarkEnd w:id="0"/>
    <w:p w:rsidR="003939AC" w:rsidRDefault="003939AC" w:rsidP="00393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 </w:t>
      </w:r>
    </w:p>
    <w:p w:rsidR="003939AC" w:rsidRPr="003939AC" w:rsidRDefault="003939AC" w:rsidP="003939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Музыка, по утверждению ученых, может быть не только приятной, но и полезной для здоровья. Как же она помогает?</w:t>
      </w:r>
    </w:p>
    <w:p w:rsidR="003939AC" w:rsidRPr="003939AC" w:rsidRDefault="003939AC" w:rsidP="003939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9AC" w:rsidRPr="000A4689" w:rsidRDefault="003939AC" w:rsidP="000A46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сопровождает нас повсюду: дома, в магазинах, в машине, и, конечно же, в концертных залах или филармониях. Ни для кого не секрет, что «нам песня строить и жить помогает». Кому-то больше по душе классика, кто-то предпочитает рок, а у кого-то в наушниках всегда звучит фоновая попса. Порой мы даже не обращаем внимания на окружающую нас музыку, не догадываясь, какое влияние она на нас оказывает.</w:t>
      </w:r>
      <w:bookmarkStart w:id="1" w:name="h.gjdgxs"/>
      <w:bookmarkEnd w:id="1"/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«Музыкотерапия — это целенаправленное применение музыки или музыкальных элементов для достижения терапевтических целей, а именно, восстановления, поддержания и содействия психическому и физическому здоровью.</w:t>
      </w: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развитие. 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gram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gramEnd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заметно реагирует на музыку, доставляющую удовольствие и создающую приятное настроение. </w:t>
      </w: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-1109324</wp:posOffset>
            </wp:positionH>
            <wp:positionV relativeFrom="paragraph">
              <wp:posOffset>-703580</wp:posOffset>
            </wp:positionV>
            <wp:extent cx="7535545" cy="10673080"/>
            <wp:effectExtent l="19050" t="0" r="8255" b="0"/>
            <wp:wrapNone/>
            <wp:docPr id="1" name="Рисунок 1" descr="http://mdou8kms.ucoz.ru/302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kms.ucoz.ru/3029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</w:r>
      <w:proofErr w:type="gram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Отдельные элементы музыки имеют прямое влияние на различные системы человеческого организма.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0A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Ритм</w:t>
      </w:r>
      <w:r w:rsidRPr="0039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0A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Тональность</w:t>
      </w:r>
      <w:r w:rsidRPr="0039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Минорные тональности обнаруживают депрессивный, подавляющий эффект. </w:t>
      </w:r>
      <w:proofErr w:type="gram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Мажорные</w:t>
      </w:r>
      <w:proofErr w:type="gramEnd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0A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Частотность</w:t>
      </w:r>
      <w:r w:rsidRPr="0039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Также очень важны такие характеристики, как </w:t>
      </w:r>
      <w:r w:rsidRPr="0039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диссонансы</w:t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дисгармоничное сочетание звуков - они возбуждают, раздражают, и </w:t>
      </w:r>
      <w:r w:rsidRPr="0039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консонансы</w:t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гармоничное сочетание звуков - они, напротив, успокаивают, создают приятное ощущение.</w:t>
      </w:r>
      <w:proofErr w:type="gramEnd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 по принципу «25-го кадра».</w:t>
      </w: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-1065596</wp:posOffset>
            </wp:positionH>
            <wp:positionV relativeFrom="paragraph">
              <wp:posOffset>-702266</wp:posOffset>
            </wp:positionV>
            <wp:extent cx="7531100" cy="10668000"/>
            <wp:effectExtent l="19050" t="0" r="0" b="0"/>
            <wp:wrapNone/>
            <wp:docPr id="3" name="Рисунок 3" descr="http://mdou8kms.ucoz.ru/302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kms.ucoz.ru/3029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психологии существует отдельное направление - </w:t>
      </w:r>
      <w:r w:rsidRPr="000A46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музыкотерапия</w:t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0A4689" w:rsidRP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КАК УМЕНЬШИТЬ ЧУВСТВО ТРЕВОГИ И НЕУВЕРЕННОСТИ?</w:t>
      </w:r>
      <w:r w:rsidRPr="000A4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КАК УМЕНЬШИТЬ НЕРВНОЕ ВОЗБУЖДЕНИЕ?</w:t>
      </w:r>
      <w:r w:rsidRPr="000A4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ХОТИТЕ СПОКОЙСТВИЯ?</w:t>
      </w:r>
      <w:r w:rsidRPr="000A4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</w:t>
      </w:r>
    </w:p>
    <w:p w:rsid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Pr="003939AC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A4689"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-702310</wp:posOffset>
            </wp:positionV>
            <wp:extent cx="7531100" cy="10668000"/>
            <wp:effectExtent l="19050" t="0" r="0" b="0"/>
            <wp:wrapNone/>
            <wp:docPr id="5" name="Рисунок 5" descr="http://mdou8kms.ucoz.ru/302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kms.ucoz.ru/3029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АК ИЗБАВИТЬСЯ ОТ НАПРЯЖЕННОСТИ В ОТНОШЕНИЯХ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</w:t>
      </w:r>
    </w:p>
    <w:p w:rsid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 ЛЮДЬМИ?</w:t>
      </w:r>
      <w:r w:rsidRPr="000A4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Брукнера</w:t>
      </w:r>
      <w:proofErr w:type="spellEnd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Кармэн</w:t>
      </w:r>
      <w:proofErr w:type="spellEnd"/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часть 3.</w:t>
      </w:r>
    </w:p>
    <w:p w:rsidR="000A4689" w:rsidRPr="000A468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 ВАС МИГРЕНЬ, ГОЛОВНАЯ БОЛЬ?</w:t>
      </w:r>
      <w:r w:rsidRPr="000A4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3939AC" w:rsidRPr="003939AC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ДЛЯ УМЕНЬШЕНИЯ АГРЕССИВНОСТИ, НЕПОСЛУШАНИЯ</w:t>
      </w:r>
      <w:r w:rsidRPr="000A4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3939AC"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 опять же классика:  Бах «Итальянский концерт», Гайдн «Симфония».</w:t>
      </w:r>
    </w:p>
    <w:p w:rsidR="003939AC" w:rsidRPr="003939AC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 ЧТОБЫ ЧАДО БЫСТРО ЗАСНУЛО И ВИДЕЛО ХОРОШИЕ СНЫ</w:t>
      </w:r>
      <w:r w:rsidR="003939AC"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негромко включить музыку с медленным темпом и четким ритмом.</w:t>
      </w:r>
    </w:p>
    <w:p w:rsidR="000A4689" w:rsidRPr="00D75E09" w:rsidRDefault="000A4689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3939AC" w:rsidRPr="003939AC" w:rsidRDefault="003939AC" w:rsidP="003939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слушать?</w:t>
      </w: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Продолжительность - 15-30 минут. Лучше всего прослушивать нужные произведения утром после пробуждения или вечером перед сном.  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D75E09" w:rsidRPr="00D75E09" w:rsidRDefault="003939AC" w:rsidP="00D75E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D75E09" w:rsidRPr="00D75E09" w:rsidRDefault="00D75E09" w:rsidP="00D75E09">
      <w:pPr>
        <w:spacing w:after="0"/>
        <w:jc w:val="right"/>
        <w:rPr>
          <w:rFonts w:ascii="Times New Roman" w:hAnsi="Times New Roman" w:cs="Times New Roman"/>
          <w:b/>
          <w:color w:val="0F243E" w:themeColor="text2" w:themeShade="80"/>
          <w:szCs w:val="28"/>
        </w:rPr>
      </w:pPr>
      <w:r w:rsidRPr="00D75E09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Выготский Л.С. Психология искусства. Минск, 1998; </w:t>
      </w:r>
    </w:p>
    <w:p w:rsidR="00D75E09" w:rsidRPr="00D75E09" w:rsidRDefault="00D75E09" w:rsidP="00D75E09">
      <w:pPr>
        <w:spacing w:after="0"/>
        <w:jc w:val="right"/>
        <w:rPr>
          <w:b/>
        </w:rPr>
      </w:pPr>
      <w:r w:rsidRPr="00D75E09">
        <w:rPr>
          <w:rFonts w:ascii="Times New Roman" w:hAnsi="Times New Roman" w:cs="Times New Roman"/>
          <w:b/>
          <w:color w:val="0F243E" w:themeColor="text2" w:themeShade="80"/>
          <w:szCs w:val="28"/>
        </w:rPr>
        <w:t>Овчинникова Т. Музыка для здоровья. - СПб.: Союз художников, 2004;</w:t>
      </w:r>
    </w:p>
    <w:p w:rsidR="00D75E09" w:rsidRPr="00D75E09" w:rsidRDefault="00D75E09" w:rsidP="00D75E09">
      <w:pPr>
        <w:spacing w:after="0"/>
        <w:jc w:val="right"/>
        <w:rPr>
          <w:rFonts w:ascii="Times New Roman" w:hAnsi="Times New Roman" w:cs="Times New Roman"/>
          <w:b/>
          <w:color w:val="0F243E" w:themeColor="text2" w:themeShade="80"/>
          <w:szCs w:val="28"/>
        </w:rPr>
      </w:pPr>
      <w:r w:rsidRPr="00D75E09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 </w:t>
      </w:r>
      <w:proofErr w:type="spellStart"/>
      <w:r w:rsidRPr="00D75E09">
        <w:rPr>
          <w:rFonts w:ascii="Times New Roman" w:hAnsi="Times New Roman" w:cs="Times New Roman"/>
          <w:b/>
          <w:color w:val="0F243E" w:themeColor="text2" w:themeShade="80"/>
          <w:szCs w:val="28"/>
        </w:rPr>
        <w:t>Арсеневская.О.Н</w:t>
      </w:r>
      <w:proofErr w:type="spellEnd"/>
      <w:r w:rsidRPr="00D75E09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. Система </w:t>
      </w:r>
      <w:proofErr w:type="gramStart"/>
      <w:r w:rsidRPr="00D75E09">
        <w:rPr>
          <w:rFonts w:ascii="Times New Roman" w:hAnsi="Times New Roman" w:cs="Times New Roman"/>
          <w:b/>
          <w:color w:val="0F243E" w:themeColor="text2" w:themeShade="80"/>
          <w:szCs w:val="28"/>
        </w:rPr>
        <w:t>музыкально-оздоровительной</w:t>
      </w:r>
      <w:proofErr w:type="gramEnd"/>
      <w:r w:rsidRPr="00D75E09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 работы в детском саду.. – М.: Учитель, 2013</w:t>
      </w:r>
    </w:p>
    <w:sectPr w:rsidR="00D75E09" w:rsidRPr="00D75E09" w:rsidSect="008A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39AC"/>
    <w:rsid w:val="00002F0B"/>
    <w:rsid w:val="000033F5"/>
    <w:rsid w:val="0000684D"/>
    <w:rsid w:val="000139CF"/>
    <w:rsid w:val="00021040"/>
    <w:rsid w:val="00026FBE"/>
    <w:rsid w:val="000322BF"/>
    <w:rsid w:val="000330E6"/>
    <w:rsid w:val="00036D1C"/>
    <w:rsid w:val="00040624"/>
    <w:rsid w:val="0004157F"/>
    <w:rsid w:val="00042FAC"/>
    <w:rsid w:val="0004720C"/>
    <w:rsid w:val="00047A40"/>
    <w:rsid w:val="00052D45"/>
    <w:rsid w:val="00064C9A"/>
    <w:rsid w:val="00072483"/>
    <w:rsid w:val="0007289B"/>
    <w:rsid w:val="00076413"/>
    <w:rsid w:val="00082B7B"/>
    <w:rsid w:val="000A093F"/>
    <w:rsid w:val="000A42F6"/>
    <w:rsid w:val="000A4689"/>
    <w:rsid w:val="000C1AB0"/>
    <w:rsid w:val="000D5C3E"/>
    <w:rsid w:val="000F0148"/>
    <w:rsid w:val="000F2726"/>
    <w:rsid w:val="00121CA8"/>
    <w:rsid w:val="00141FA7"/>
    <w:rsid w:val="001659A3"/>
    <w:rsid w:val="00165E62"/>
    <w:rsid w:val="0017608A"/>
    <w:rsid w:val="00186427"/>
    <w:rsid w:val="001A0E98"/>
    <w:rsid w:val="001B580C"/>
    <w:rsid w:val="001B7E60"/>
    <w:rsid w:val="001C5742"/>
    <w:rsid w:val="001D3AFA"/>
    <w:rsid w:val="001D4B2E"/>
    <w:rsid w:val="001D71EB"/>
    <w:rsid w:val="001F094A"/>
    <w:rsid w:val="001F1437"/>
    <w:rsid w:val="001F323B"/>
    <w:rsid w:val="00203F5F"/>
    <w:rsid w:val="00212DF7"/>
    <w:rsid w:val="00213428"/>
    <w:rsid w:val="00213F53"/>
    <w:rsid w:val="00215D36"/>
    <w:rsid w:val="0022632C"/>
    <w:rsid w:val="0022644D"/>
    <w:rsid w:val="00233C01"/>
    <w:rsid w:val="00260888"/>
    <w:rsid w:val="00267667"/>
    <w:rsid w:val="00270853"/>
    <w:rsid w:val="0027269C"/>
    <w:rsid w:val="002877ED"/>
    <w:rsid w:val="00290D97"/>
    <w:rsid w:val="002910CD"/>
    <w:rsid w:val="002A1312"/>
    <w:rsid w:val="002A406E"/>
    <w:rsid w:val="002D5CF7"/>
    <w:rsid w:val="002E1F30"/>
    <w:rsid w:val="002E2F3B"/>
    <w:rsid w:val="002F05EF"/>
    <w:rsid w:val="002F0DE1"/>
    <w:rsid w:val="002F65D2"/>
    <w:rsid w:val="003005EA"/>
    <w:rsid w:val="0031288B"/>
    <w:rsid w:val="003132D2"/>
    <w:rsid w:val="00314497"/>
    <w:rsid w:val="0031587C"/>
    <w:rsid w:val="00315DE6"/>
    <w:rsid w:val="00324060"/>
    <w:rsid w:val="0033087A"/>
    <w:rsid w:val="00340EFE"/>
    <w:rsid w:val="00342A4C"/>
    <w:rsid w:val="00353C4C"/>
    <w:rsid w:val="00353C82"/>
    <w:rsid w:val="00360F04"/>
    <w:rsid w:val="00362A0F"/>
    <w:rsid w:val="00364351"/>
    <w:rsid w:val="00366AFC"/>
    <w:rsid w:val="003851DF"/>
    <w:rsid w:val="003939AC"/>
    <w:rsid w:val="003B6094"/>
    <w:rsid w:val="003C51D5"/>
    <w:rsid w:val="003D0152"/>
    <w:rsid w:val="003F0A6E"/>
    <w:rsid w:val="003F1930"/>
    <w:rsid w:val="003F56E5"/>
    <w:rsid w:val="00401C86"/>
    <w:rsid w:val="00430B98"/>
    <w:rsid w:val="004647C8"/>
    <w:rsid w:val="00490300"/>
    <w:rsid w:val="004A1AC1"/>
    <w:rsid w:val="004A4221"/>
    <w:rsid w:val="004A4D8D"/>
    <w:rsid w:val="004B41E3"/>
    <w:rsid w:val="004B456D"/>
    <w:rsid w:val="004C1E2F"/>
    <w:rsid w:val="004C2D58"/>
    <w:rsid w:val="004F20DD"/>
    <w:rsid w:val="004F53DB"/>
    <w:rsid w:val="004F5DA7"/>
    <w:rsid w:val="0050164D"/>
    <w:rsid w:val="005060C7"/>
    <w:rsid w:val="00506D98"/>
    <w:rsid w:val="00520CC5"/>
    <w:rsid w:val="0054065A"/>
    <w:rsid w:val="00540DA6"/>
    <w:rsid w:val="00562592"/>
    <w:rsid w:val="00572FEF"/>
    <w:rsid w:val="005812E6"/>
    <w:rsid w:val="00581F78"/>
    <w:rsid w:val="005837F8"/>
    <w:rsid w:val="005863AF"/>
    <w:rsid w:val="00594335"/>
    <w:rsid w:val="005B4EB5"/>
    <w:rsid w:val="005B70FF"/>
    <w:rsid w:val="005B76CE"/>
    <w:rsid w:val="005D0E29"/>
    <w:rsid w:val="005D207E"/>
    <w:rsid w:val="00602DDA"/>
    <w:rsid w:val="00622CC3"/>
    <w:rsid w:val="0062327A"/>
    <w:rsid w:val="00640D35"/>
    <w:rsid w:val="006553FB"/>
    <w:rsid w:val="00656B62"/>
    <w:rsid w:val="00667664"/>
    <w:rsid w:val="0068293B"/>
    <w:rsid w:val="006957D0"/>
    <w:rsid w:val="006B27B0"/>
    <w:rsid w:val="006B7A1D"/>
    <w:rsid w:val="006D0B87"/>
    <w:rsid w:val="00700CFD"/>
    <w:rsid w:val="007039C7"/>
    <w:rsid w:val="00715691"/>
    <w:rsid w:val="0072744E"/>
    <w:rsid w:val="0073084E"/>
    <w:rsid w:val="00755766"/>
    <w:rsid w:val="00762D24"/>
    <w:rsid w:val="007642E5"/>
    <w:rsid w:val="00767FBB"/>
    <w:rsid w:val="00771FF1"/>
    <w:rsid w:val="00782AB4"/>
    <w:rsid w:val="007864C8"/>
    <w:rsid w:val="0079607F"/>
    <w:rsid w:val="007A3DAA"/>
    <w:rsid w:val="007B1652"/>
    <w:rsid w:val="007C3664"/>
    <w:rsid w:val="007D36D8"/>
    <w:rsid w:val="007D67AA"/>
    <w:rsid w:val="00804CFB"/>
    <w:rsid w:val="00805A4F"/>
    <w:rsid w:val="00817AB6"/>
    <w:rsid w:val="00822162"/>
    <w:rsid w:val="00830AA5"/>
    <w:rsid w:val="008377C5"/>
    <w:rsid w:val="00840210"/>
    <w:rsid w:val="008420CB"/>
    <w:rsid w:val="00842CA4"/>
    <w:rsid w:val="00846C84"/>
    <w:rsid w:val="0085706B"/>
    <w:rsid w:val="00866253"/>
    <w:rsid w:val="00866850"/>
    <w:rsid w:val="0087409D"/>
    <w:rsid w:val="00884D50"/>
    <w:rsid w:val="00890016"/>
    <w:rsid w:val="00891C65"/>
    <w:rsid w:val="00895325"/>
    <w:rsid w:val="008A117A"/>
    <w:rsid w:val="008A2511"/>
    <w:rsid w:val="008C3CBD"/>
    <w:rsid w:val="008D0D80"/>
    <w:rsid w:val="0092014F"/>
    <w:rsid w:val="009354F2"/>
    <w:rsid w:val="009413C0"/>
    <w:rsid w:val="00941DCE"/>
    <w:rsid w:val="009472B1"/>
    <w:rsid w:val="00962886"/>
    <w:rsid w:val="00965278"/>
    <w:rsid w:val="00973922"/>
    <w:rsid w:val="00983F9B"/>
    <w:rsid w:val="00986131"/>
    <w:rsid w:val="009A1E8C"/>
    <w:rsid w:val="009A36C1"/>
    <w:rsid w:val="009A428C"/>
    <w:rsid w:val="009B33A4"/>
    <w:rsid w:val="009C61E1"/>
    <w:rsid w:val="009D3E31"/>
    <w:rsid w:val="009D6E8D"/>
    <w:rsid w:val="00A12A78"/>
    <w:rsid w:val="00A213AF"/>
    <w:rsid w:val="00A50C4C"/>
    <w:rsid w:val="00A56D4F"/>
    <w:rsid w:val="00A65B82"/>
    <w:rsid w:val="00A76AF6"/>
    <w:rsid w:val="00A76D1B"/>
    <w:rsid w:val="00A83C70"/>
    <w:rsid w:val="00A94D33"/>
    <w:rsid w:val="00AA0318"/>
    <w:rsid w:val="00AB2739"/>
    <w:rsid w:val="00AB418C"/>
    <w:rsid w:val="00AC279A"/>
    <w:rsid w:val="00AC6825"/>
    <w:rsid w:val="00AD200C"/>
    <w:rsid w:val="00AD3CFE"/>
    <w:rsid w:val="00AD67DC"/>
    <w:rsid w:val="00AE090A"/>
    <w:rsid w:val="00AF402D"/>
    <w:rsid w:val="00B00323"/>
    <w:rsid w:val="00B024DE"/>
    <w:rsid w:val="00B1479A"/>
    <w:rsid w:val="00B30B49"/>
    <w:rsid w:val="00B31C6B"/>
    <w:rsid w:val="00B33BD9"/>
    <w:rsid w:val="00B504D3"/>
    <w:rsid w:val="00B5488B"/>
    <w:rsid w:val="00B71837"/>
    <w:rsid w:val="00B72D54"/>
    <w:rsid w:val="00B83CFE"/>
    <w:rsid w:val="00B8638B"/>
    <w:rsid w:val="00B875CC"/>
    <w:rsid w:val="00B94D66"/>
    <w:rsid w:val="00B977F3"/>
    <w:rsid w:val="00BA0EAF"/>
    <w:rsid w:val="00BB0550"/>
    <w:rsid w:val="00BB0F91"/>
    <w:rsid w:val="00BE55AD"/>
    <w:rsid w:val="00BF1551"/>
    <w:rsid w:val="00BF4EFE"/>
    <w:rsid w:val="00BF6FEE"/>
    <w:rsid w:val="00C128A1"/>
    <w:rsid w:val="00C2737A"/>
    <w:rsid w:val="00C35380"/>
    <w:rsid w:val="00C566FD"/>
    <w:rsid w:val="00C567AB"/>
    <w:rsid w:val="00C61709"/>
    <w:rsid w:val="00C81BAD"/>
    <w:rsid w:val="00C825AA"/>
    <w:rsid w:val="00C915D1"/>
    <w:rsid w:val="00C93269"/>
    <w:rsid w:val="00CA0E3F"/>
    <w:rsid w:val="00D14D9B"/>
    <w:rsid w:val="00D5776A"/>
    <w:rsid w:val="00D57E35"/>
    <w:rsid w:val="00D62525"/>
    <w:rsid w:val="00D67F75"/>
    <w:rsid w:val="00D71B34"/>
    <w:rsid w:val="00D75782"/>
    <w:rsid w:val="00D75E09"/>
    <w:rsid w:val="00DB034E"/>
    <w:rsid w:val="00DB1290"/>
    <w:rsid w:val="00DD2743"/>
    <w:rsid w:val="00DD579F"/>
    <w:rsid w:val="00DE6CFF"/>
    <w:rsid w:val="00E10A44"/>
    <w:rsid w:val="00E1168A"/>
    <w:rsid w:val="00E4403A"/>
    <w:rsid w:val="00E52ACD"/>
    <w:rsid w:val="00E52EBB"/>
    <w:rsid w:val="00E5643B"/>
    <w:rsid w:val="00E70003"/>
    <w:rsid w:val="00E714E4"/>
    <w:rsid w:val="00E73D81"/>
    <w:rsid w:val="00E74353"/>
    <w:rsid w:val="00E8341F"/>
    <w:rsid w:val="00E916C0"/>
    <w:rsid w:val="00E9549A"/>
    <w:rsid w:val="00EB2C61"/>
    <w:rsid w:val="00EC0592"/>
    <w:rsid w:val="00EC66AE"/>
    <w:rsid w:val="00EC72FD"/>
    <w:rsid w:val="00ED3254"/>
    <w:rsid w:val="00EE3974"/>
    <w:rsid w:val="00F00A20"/>
    <w:rsid w:val="00F044F4"/>
    <w:rsid w:val="00F0683E"/>
    <w:rsid w:val="00F0716D"/>
    <w:rsid w:val="00F106EB"/>
    <w:rsid w:val="00F23E9F"/>
    <w:rsid w:val="00F24A93"/>
    <w:rsid w:val="00F24F70"/>
    <w:rsid w:val="00F45050"/>
    <w:rsid w:val="00F458E8"/>
    <w:rsid w:val="00F52035"/>
    <w:rsid w:val="00F52ED6"/>
    <w:rsid w:val="00F558A8"/>
    <w:rsid w:val="00F57B1C"/>
    <w:rsid w:val="00F66BD3"/>
    <w:rsid w:val="00F7771A"/>
    <w:rsid w:val="00F81A8C"/>
    <w:rsid w:val="00FC319A"/>
    <w:rsid w:val="00FC51AB"/>
    <w:rsid w:val="00FD059A"/>
    <w:rsid w:val="00FD5C70"/>
    <w:rsid w:val="00FD77E3"/>
    <w:rsid w:val="00FE5141"/>
    <w:rsid w:val="00FE7613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39AC"/>
  </w:style>
  <w:style w:type="paragraph" w:customStyle="1" w:styleId="c3">
    <w:name w:val="c3"/>
    <w:basedOn w:val="a"/>
    <w:rsid w:val="0039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939AC"/>
  </w:style>
  <w:style w:type="character" w:customStyle="1" w:styleId="c12">
    <w:name w:val="c12"/>
    <w:basedOn w:val="a0"/>
    <w:rsid w:val="003939AC"/>
  </w:style>
  <w:style w:type="character" w:customStyle="1" w:styleId="apple-converted-space">
    <w:name w:val="apple-converted-space"/>
    <w:basedOn w:val="a0"/>
    <w:rsid w:val="003939AC"/>
  </w:style>
  <w:style w:type="character" w:customStyle="1" w:styleId="c4">
    <w:name w:val="c4"/>
    <w:basedOn w:val="a0"/>
    <w:rsid w:val="003939AC"/>
  </w:style>
  <w:style w:type="paragraph" w:styleId="a3">
    <w:name w:val="Title"/>
    <w:basedOn w:val="a"/>
    <w:next w:val="a"/>
    <w:link w:val="a4"/>
    <w:uiPriority w:val="10"/>
    <w:qFormat/>
    <w:rsid w:val="00393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3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39AC"/>
  </w:style>
  <w:style w:type="paragraph" w:customStyle="1" w:styleId="c3">
    <w:name w:val="c3"/>
    <w:basedOn w:val="a"/>
    <w:rsid w:val="0039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939AC"/>
  </w:style>
  <w:style w:type="character" w:customStyle="1" w:styleId="c12">
    <w:name w:val="c12"/>
    <w:basedOn w:val="a0"/>
    <w:rsid w:val="003939AC"/>
  </w:style>
  <w:style w:type="character" w:customStyle="1" w:styleId="apple-converted-space">
    <w:name w:val="apple-converted-space"/>
    <w:basedOn w:val="a0"/>
    <w:rsid w:val="003939AC"/>
  </w:style>
  <w:style w:type="character" w:customStyle="1" w:styleId="c4">
    <w:name w:val="c4"/>
    <w:basedOn w:val="a0"/>
    <w:rsid w:val="003939AC"/>
  </w:style>
  <w:style w:type="paragraph" w:styleId="a3">
    <w:name w:val="Title"/>
    <w:basedOn w:val="a"/>
    <w:next w:val="a"/>
    <w:link w:val="a4"/>
    <w:uiPriority w:val="10"/>
    <w:qFormat/>
    <w:rsid w:val="00393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3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dcterms:created xsi:type="dcterms:W3CDTF">2018-05-28T10:11:00Z</dcterms:created>
  <dcterms:modified xsi:type="dcterms:W3CDTF">2018-05-28T10:53:00Z</dcterms:modified>
</cp:coreProperties>
</file>