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00" w:rsidRPr="00935700" w:rsidRDefault="00935700" w:rsidP="00935700">
      <w:pPr>
        <w:shd w:val="clear" w:color="auto" w:fill="FFFFFF"/>
        <w:spacing w:after="150" w:line="240" w:lineRule="auto"/>
        <w:jc w:val="center"/>
        <w:rPr>
          <w:rFonts w:eastAsia="Times New Roman" w:cs="Tahoma"/>
          <w:b/>
          <w:bCs/>
          <w:color w:val="111111"/>
          <w:sz w:val="28"/>
          <w:szCs w:val="28"/>
        </w:rPr>
      </w:pPr>
      <w:r w:rsidRPr="00935700">
        <w:rPr>
          <w:rFonts w:eastAsia="Times New Roman" w:cs="Tahoma"/>
          <w:b/>
          <w:bCs/>
          <w:color w:val="111111"/>
          <w:sz w:val="28"/>
          <w:szCs w:val="28"/>
        </w:rPr>
        <w:t>Памятка-рекомендация для родителей, по обучению грамоте детей дошкольного возраста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Путь дошкольника к грамоте лежит через игры в звуки и буквы. Ведь письмо это перевод звуков речи в буквы, а  чтение это перевод бу</w:t>
      </w:r>
      <w:proofErr w:type="gramStart"/>
      <w:r w:rsidRPr="00935700">
        <w:rPr>
          <w:rFonts w:eastAsia="Times New Roman" w:cs="Tahoma"/>
          <w:bCs/>
          <w:color w:val="111111"/>
          <w:sz w:val="28"/>
          <w:szCs w:val="28"/>
        </w:rPr>
        <w:t>кв в зв</w:t>
      </w:r>
      <w:proofErr w:type="gramEnd"/>
      <w:r w:rsidRPr="00935700">
        <w:rPr>
          <w:rFonts w:eastAsia="Times New Roman" w:cs="Tahoma"/>
          <w:bCs/>
          <w:color w:val="111111"/>
          <w:sz w:val="28"/>
          <w:szCs w:val="28"/>
        </w:rPr>
        <w:t>учащую речь.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Знакомству и работе ребенка с буквами предшествует  звуковой период обучения.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Играя с ребенком в звуки, полагайтесь, прежде всего, на собственный слух.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На протяжении всего периода обучения дома следует называть и звуки и соответствующие им буквы одинаково – т. е. так, как звучит звук.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Не смешивайте понятие звук и буква. Помните: звук мы  слышим и произносим, а букву - видим и можем ее писать.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Знакомя с буквами, давайте только печатные образцы.</w:t>
      </w:r>
    </w:p>
    <w:p w:rsidR="00935700" w:rsidRPr="00935700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Максимальная продолжительность занятий для пятилетних  детей составляет 20 минут, для шестилетних 25 минут.</w:t>
      </w:r>
    </w:p>
    <w:p w:rsidR="00935700" w:rsidRPr="003D5082" w:rsidRDefault="00935700" w:rsidP="0093570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ahoma"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>Будьте щедрыми на похвалу, отмечайте даже мельчайшие  изменения вашего ребенка, выражайте свою радость и уверенность в его дальнейших успехах. </w:t>
      </w:r>
    </w:p>
    <w:p w:rsidR="003D5082" w:rsidRPr="00D26623" w:rsidRDefault="003D5082" w:rsidP="003D5082">
      <w:pPr>
        <w:shd w:val="clear" w:color="auto" w:fill="FFFFFF"/>
        <w:spacing w:after="150" w:line="240" w:lineRule="auto"/>
        <w:ind w:left="450"/>
        <w:jc w:val="center"/>
        <w:rPr>
          <w:rFonts w:eastAsia="Times New Roman" w:cs="Tahoma"/>
          <w:bCs/>
          <w:color w:val="111111"/>
          <w:sz w:val="36"/>
          <w:szCs w:val="36"/>
          <w:u w:val="single"/>
        </w:rPr>
      </w:pPr>
      <w:r w:rsidRPr="00D26623">
        <w:rPr>
          <w:rFonts w:eastAsia="Times New Roman" w:cs="Tahoma"/>
          <w:bCs/>
          <w:color w:val="111111"/>
          <w:sz w:val="36"/>
          <w:szCs w:val="36"/>
          <w:u w:val="single"/>
        </w:rPr>
        <w:t>Справочный материал</w:t>
      </w:r>
    </w:p>
    <w:p w:rsidR="003D5082" w:rsidRDefault="003D5082" w:rsidP="003D5082">
      <w:pPr>
        <w:shd w:val="clear" w:color="auto" w:fill="FFFFFF"/>
        <w:spacing w:after="150" w:line="240" w:lineRule="auto"/>
        <w:ind w:left="450"/>
        <w:jc w:val="center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color w:val="111111"/>
          <w:sz w:val="28"/>
          <w:szCs w:val="28"/>
        </w:rPr>
        <w:t>В русском алфавите 33 буквы</w:t>
      </w:r>
    </w:p>
    <w:p w:rsidR="003D5082" w:rsidRDefault="003D5082" w:rsidP="003D5082">
      <w:pPr>
        <w:shd w:val="clear" w:color="auto" w:fill="FFFFFF"/>
        <w:spacing w:after="150" w:line="240" w:lineRule="auto"/>
        <w:ind w:left="450"/>
        <w:jc w:val="center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color w:val="111111"/>
          <w:sz w:val="28"/>
          <w:szCs w:val="28"/>
        </w:rPr>
        <w:t xml:space="preserve">Гласных букв – 10      Согласных букв – 21 </w:t>
      </w:r>
    </w:p>
    <w:p w:rsidR="003D5082" w:rsidRDefault="003D5082" w:rsidP="003D5082">
      <w:pPr>
        <w:shd w:val="clear" w:color="auto" w:fill="FFFFFF"/>
        <w:spacing w:after="150" w:line="240" w:lineRule="auto"/>
        <w:ind w:left="450"/>
        <w:jc w:val="center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color w:val="111111"/>
          <w:sz w:val="28"/>
          <w:szCs w:val="28"/>
        </w:rPr>
        <w:t xml:space="preserve">Гласных звуков -  6         Согласных звуков – 36 </w:t>
      </w:r>
    </w:p>
    <w:p w:rsidR="003D5082" w:rsidRPr="00935700" w:rsidRDefault="00561571" w:rsidP="003D5082">
      <w:pPr>
        <w:shd w:val="clear" w:color="auto" w:fill="FFFFFF"/>
        <w:spacing w:after="150" w:line="240" w:lineRule="auto"/>
        <w:ind w:left="450"/>
        <w:jc w:val="center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color w:val="111111"/>
          <w:sz w:val="28"/>
          <w:szCs w:val="28"/>
        </w:rPr>
        <w:t>Буквы «Ь» и «Ъ» звуков не обозначают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ind w:left="450"/>
        <w:jc w:val="center"/>
        <w:rPr>
          <w:rFonts w:eastAsia="Times New Roman" w:cs="Tahoma"/>
          <w:color w:val="111111"/>
          <w:sz w:val="28"/>
          <w:szCs w:val="28"/>
          <w:u w:val="single"/>
        </w:rPr>
      </w:pPr>
      <w:r w:rsidRPr="00D26623">
        <w:rPr>
          <w:rFonts w:eastAsia="Times New Roman" w:cs="Arial"/>
          <w:bCs/>
          <w:i/>
          <w:iCs/>
          <w:color w:val="800080"/>
          <w:sz w:val="28"/>
          <w:szCs w:val="28"/>
          <w:u w:val="single"/>
        </w:rPr>
        <w:t>ЗВУКИ И БУКВЫ</w:t>
      </w:r>
    </w:p>
    <w:tbl>
      <w:tblPr>
        <w:tblStyle w:val="a8"/>
        <w:tblW w:w="0" w:type="auto"/>
        <w:tblInd w:w="450" w:type="dxa"/>
        <w:tblLook w:val="04A0"/>
      </w:tblPr>
      <w:tblGrid>
        <w:gridCol w:w="4561"/>
        <w:gridCol w:w="4560"/>
      </w:tblGrid>
      <w:tr w:rsidR="00935700" w:rsidTr="00935700">
        <w:tc>
          <w:tcPr>
            <w:tcW w:w="4785" w:type="dxa"/>
          </w:tcPr>
          <w:p w:rsidR="00935700" w:rsidRDefault="00935700" w:rsidP="00935700">
            <w:pPr>
              <w:shd w:val="clear" w:color="auto" w:fill="FFFFFF"/>
              <w:spacing w:before="150" w:after="180"/>
              <w:ind w:left="450"/>
              <w:rPr>
                <w:rFonts w:eastAsia="Times New Roman" w:cs="Tahoma"/>
                <w:bCs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  <w:u w:val="single"/>
              </w:rPr>
              <w:t>Звуки </w:t>
            </w: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 xml:space="preserve">      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Только произносим.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Только слышим.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Делим на гласные и согласные.</w:t>
            </w:r>
          </w:p>
          <w:p w:rsidR="00935700" w:rsidRDefault="00935700" w:rsidP="00935700">
            <w:pPr>
              <w:spacing w:before="150" w:after="180"/>
              <w:rPr>
                <w:rFonts w:eastAsia="Times New Roman" w:cs="Tahoma"/>
                <w:bCs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5700" w:rsidRPr="00935700" w:rsidRDefault="00935700" w:rsidP="00935700">
            <w:pPr>
              <w:shd w:val="clear" w:color="auto" w:fill="FFFFFF"/>
              <w:spacing w:before="150" w:after="18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  <w:u w:val="single"/>
              </w:rPr>
              <w:t>Буквы</w:t>
            </w: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   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Только пишем.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Пишем и видим.</w:t>
            </w:r>
          </w:p>
          <w:p w:rsidR="00935700" w:rsidRPr="00935700" w:rsidRDefault="00935700" w:rsidP="00935700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rPr>
                <w:rFonts w:eastAsia="Times New Roman" w:cs="Tahoma"/>
                <w:color w:val="111111"/>
                <w:sz w:val="28"/>
                <w:szCs w:val="28"/>
              </w:rPr>
            </w:pPr>
            <w:r w:rsidRPr="00935700">
              <w:rPr>
                <w:rFonts w:eastAsia="Times New Roman" w:cs="Tahoma"/>
                <w:bCs/>
                <w:color w:val="111111"/>
                <w:sz w:val="28"/>
                <w:szCs w:val="28"/>
              </w:rPr>
              <w:t>Большие и маленькие (прописные и строчные)</w:t>
            </w:r>
          </w:p>
        </w:tc>
      </w:tr>
    </w:tbl>
    <w:p w:rsidR="00561571" w:rsidRDefault="00935700" w:rsidP="00D26623">
      <w:pPr>
        <w:shd w:val="clear" w:color="auto" w:fill="FFFFFF"/>
        <w:spacing w:before="150" w:after="180" w:line="240" w:lineRule="auto"/>
        <w:jc w:val="center"/>
        <w:rPr>
          <w:rFonts w:eastAsia="Times New Roman" w:cs="Tahoma"/>
          <w:bCs/>
          <w:color w:val="111111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t xml:space="preserve">​                      </w:t>
      </w:r>
    </w:p>
    <w:p w:rsidR="00935700" w:rsidRPr="00D26623" w:rsidRDefault="00935700" w:rsidP="00561571">
      <w:pPr>
        <w:shd w:val="clear" w:color="auto" w:fill="FFFFFF"/>
        <w:spacing w:before="150" w:after="180" w:line="240" w:lineRule="auto"/>
        <w:jc w:val="center"/>
        <w:rPr>
          <w:rFonts w:eastAsia="Times New Roman" w:cs="Tahoma"/>
          <w:b/>
          <w:bCs/>
          <w:i/>
          <w:color w:val="0070C0"/>
          <w:sz w:val="28"/>
          <w:szCs w:val="28"/>
        </w:rPr>
      </w:pPr>
      <w:r w:rsidRPr="00935700">
        <w:rPr>
          <w:rFonts w:eastAsia="Times New Roman" w:cs="Tahoma"/>
          <w:bCs/>
          <w:color w:val="111111"/>
          <w:sz w:val="28"/>
          <w:szCs w:val="28"/>
        </w:rPr>
        <w:lastRenderedPageBreak/>
        <w:t xml:space="preserve">  </w:t>
      </w:r>
      <w:r w:rsidR="00561571" w:rsidRPr="00D26623">
        <w:rPr>
          <w:rFonts w:eastAsia="Times New Roman" w:cs="Tahoma"/>
          <w:b/>
          <w:bCs/>
          <w:i/>
          <w:color w:val="0070C0"/>
          <w:sz w:val="28"/>
          <w:szCs w:val="28"/>
        </w:rPr>
        <w:t>Гласные ЗВУКИ и БУКВЫ</w:t>
      </w:r>
    </w:p>
    <w:p w:rsidR="00561571" w:rsidRPr="00935700" w:rsidRDefault="00561571" w:rsidP="00561571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Cs/>
          <w:color w:val="111111"/>
          <w:sz w:val="28"/>
          <w:szCs w:val="28"/>
        </w:rPr>
        <w:t>1. При произнесении гласных звуков воздух, выходящий изо рта, не встречает преград.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FF0000"/>
          <w:sz w:val="28"/>
          <w:szCs w:val="28"/>
          <w:u w:val="single"/>
        </w:rPr>
        <w:t>ГЛАСНЫЕ ЗВУКИ</w:t>
      </w:r>
      <w:r w:rsidRPr="00561571">
        <w:rPr>
          <w:rFonts w:eastAsia="Times New Roman" w:cs="Tahoma"/>
          <w:b/>
          <w:bCs/>
          <w:color w:val="111111"/>
          <w:sz w:val="28"/>
          <w:szCs w:val="28"/>
        </w:rPr>
        <w:t>    </w:t>
      </w:r>
      <w:r w:rsidRPr="00561571">
        <w:rPr>
          <w:rFonts w:eastAsia="Times New Roman" w:cs="Tahoma"/>
          <w:b/>
          <w:bCs/>
          <w:color w:val="FF0000"/>
          <w:sz w:val="28"/>
          <w:szCs w:val="28"/>
        </w:rPr>
        <w:t xml:space="preserve"> А, О, У, </w:t>
      </w:r>
      <w:proofErr w:type="gramStart"/>
      <w:r w:rsidRPr="00561571">
        <w:rPr>
          <w:rFonts w:eastAsia="Times New Roman" w:cs="Tahoma"/>
          <w:b/>
          <w:bCs/>
          <w:color w:val="FF0000"/>
          <w:sz w:val="28"/>
          <w:szCs w:val="28"/>
        </w:rPr>
        <w:t>Ы</w:t>
      </w:r>
      <w:proofErr w:type="gramEnd"/>
      <w:r w:rsidRPr="00561571">
        <w:rPr>
          <w:rFonts w:eastAsia="Times New Roman" w:cs="Tahoma"/>
          <w:b/>
          <w:bCs/>
          <w:color w:val="FF0000"/>
          <w:sz w:val="28"/>
          <w:szCs w:val="28"/>
        </w:rPr>
        <w:t>, И, Э (обозначаем красной фигурой)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111111"/>
          <w:sz w:val="28"/>
          <w:szCs w:val="28"/>
          <w:u w:val="single"/>
        </w:rPr>
        <w:t>ГЛАСНЫЕ БУКВЫ</w:t>
      </w:r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    Е, Ё, </w:t>
      </w:r>
      <w:proofErr w:type="gramStart"/>
      <w:r w:rsidRPr="00561571">
        <w:rPr>
          <w:rFonts w:eastAsia="Times New Roman" w:cs="Tahoma"/>
          <w:b/>
          <w:bCs/>
          <w:color w:val="111111"/>
          <w:sz w:val="28"/>
          <w:szCs w:val="28"/>
        </w:rPr>
        <w:t>Ю</w:t>
      </w:r>
      <w:proofErr w:type="gramEnd"/>
      <w:r w:rsidRPr="00561571">
        <w:rPr>
          <w:rFonts w:eastAsia="Times New Roman" w:cs="Tahoma"/>
          <w:b/>
          <w:bCs/>
          <w:color w:val="111111"/>
          <w:sz w:val="28"/>
          <w:szCs w:val="28"/>
        </w:rPr>
        <w:t>, Я обозначают два звука</w:t>
      </w:r>
      <w:r w:rsidR="00C726CA">
        <w:rPr>
          <w:rFonts w:eastAsia="Times New Roman" w:cs="Tahoma"/>
          <w:b/>
          <w:bCs/>
          <w:color w:val="111111"/>
          <w:sz w:val="28"/>
          <w:szCs w:val="28"/>
        </w:rPr>
        <w:t>, если стоят</w:t>
      </w:r>
      <w:r w:rsidR="00D26623">
        <w:rPr>
          <w:rFonts w:eastAsia="Times New Roman" w:cs="Tahoma"/>
          <w:b/>
          <w:bCs/>
          <w:color w:val="111111"/>
          <w:sz w:val="28"/>
          <w:szCs w:val="28"/>
        </w:rPr>
        <w:t xml:space="preserve"> в начале слова, после гласной, после разделительных Ь и Ъ</w:t>
      </w:r>
      <w:r w:rsidRPr="00561571">
        <w:rPr>
          <w:rFonts w:eastAsia="Times New Roman" w:cs="Tahoma"/>
          <w:b/>
          <w:bCs/>
          <w:color w:val="111111"/>
          <w:sz w:val="28"/>
          <w:szCs w:val="28"/>
        </w:rPr>
        <w:t>: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ind w:left="993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111111"/>
          <w:sz w:val="28"/>
          <w:szCs w:val="28"/>
        </w:rPr>
        <w:t>Буква</w:t>
      </w:r>
      <w:proofErr w:type="gramStart"/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 Е</w:t>
      </w:r>
      <w:proofErr w:type="gramEnd"/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 обозначает звуки [Й] [Э].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ind w:left="993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111111"/>
          <w:sz w:val="28"/>
          <w:szCs w:val="28"/>
        </w:rPr>
        <w:t>Буква</w:t>
      </w:r>
      <w:proofErr w:type="gramStart"/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 Ё</w:t>
      </w:r>
      <w:proofErr w:type="gramEnd"/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 обозначает звуки [Й] [О].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ind w:left="993"/>
        <w:rPr>
          <w:rFonts w:eastAsia="Times New Roman" w:cs="Tahoma"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Буква </w:t>
      </w:r>
      <w:proofErr w:type="gramStart"/>
      <w:r w:rsidRPr="00561571">
        <w:rPr>
          <w:rFonts w:eastAsia="Times New Roman" w:cs="Tahoma"/>
          <w:b/>
          <w:bCs/>
          <w:color w:val="111111"/>
          <w:sz w:val="28"/>
          <w:szCs w:val="28"/>
        </w:rPr>
        <w:t>Ю</w:t>
      </w:r>
      <w:proofErr w:type="gramEnd"/>
      <w:r w:rsidRPr="00561571">
        <w:rPr>
          <w:rFonts w:eastAsia="Times New Roman" w:cs="Tahoma"/>
          <w:b/>
          <w:bCs/>
          <w:color w:val="111111"/>
          <w:sz w:val="28"/>
          <w:szCs w:val="28"/>
        </w:rPr>
        <w:t xml:space="preserve"> обозначает звуки [Й] [У].</w:t>
      </w:r>
    </w:p>
    <w:p w:rsidR="00935700" w:rsidRDefault="00935700" w:rsidP="00935700">
      <w:pPr>
        <w:shd w:val="clear" w:color="auto" w:fill="FFFFFF"/>
        <w:spacing w:before="150" w:after="180" w:line="240" w:lineRule="auto"/>
        <w:ind w:left="993"/>
        <w:rPr>
          <w:rFonts w:eastAsia="Times New Roman" w:cs="Tahoma"/>
          <w:b/>
          <w:bCs/>
          <w:color w:val="111111"/>
          <w:sz w:val="28"/>
          <w:szCs w:val="28"/>
        </w:rPr>
      </w:pPr>
      <w:r w:rsidRPr="00561571">
        <w:rPr>
          <w:rFonts w:eastAsia="Times New Roman" w:cs="Tahoma"/>
          <w:b/>
          <w:bCs/>
          <w:color w:val="111111"/>
          <w:sz w:val="28"/>
          <w:szCs w:val="28"/>
        </w:rPr>
        <w:t>Буква Я обозначает звуки [Й] [А].</w:t>
      </w:r>
    </w:p>
    <w:p w:rsidR="00561571" w:rsidRPr="00C726CA" w:rsidRDefault="00561571" w:rsidP="00561571">
      <w:pPr>
        <w:shd w:val="clear" w:color="auto" w:fill="FFFFFF"/>
        <w:spacing w:before="150" w:after="180" w:line="240" w:lineRule="auto"/>
        <w:rPr>
          <w:rFonts w:eastAsia="Times New Roman" w:cs="Tahoma"/>
          <w:bCs/>
          <w:color w:val="111111"/>
          <w:sz w:val="28"/>
          <w:szCs w:val="28"/>
        </w:rPr>
      </w:pPr>
      <w:r w:rsidRPr="00C726CA">
        <w:rPr>
          <w:rFonts w:eastAsia="Times New Roman" w:cs="Tahoma"/>
          <w:bCs/>
          <w:color w:val="111111"/>
          <w:sz w:val="28"/>
          <w:szCs w:val="28"/>
        </w:rPr>
        <w:t>2. Гласные образуют слог.</w:t>
      </w:r>
    </w:p>
    <w:p w:rsidR="00561571" w:rsidRDefault="00C726CA" w:rsidP="00561571">
      <w:pPr>
        <w:shd w:val="clear" w:color="auto" w:fill="FFFFFF"/>
        <w:spacing w:before="150" w:after="180" w:line="240" w:lineRule="auto"/>
        <w:rPr>
          <w:rFonts w:eastAsia="Times New Roman" w:cs="Tahoma"/>
          <w:b/>
          <w:bCs/>
          <w:sz w:val="28"/>
          <w:szCs w:val="28"/>
        </w:rPr>
      </w:pPr>
      <w:r w:rsidRPr="00C726CA">
        <w:rPr>
          <w:rFonts w:eastAsia="Times New Roman" w:cs="Tahoma"/>
          <w:bCs/>
          <w:color w:val="111111"/>
          <w:sz w:val="28"/>
          <w:szCs w:val="28"/>
        </w:rPr>
        <w:t>3. Гласные</w:t>
      </w:r>
      <w:r>
        <w:rPr>
          <w:rFonts w:eastAsia="Times New Roman" w:cs="Tahoma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 w:cs="Tahoma"/>
          <w:b/>
          <w:bCs/>
          <w:color w:val="FF0000"/>
          <w:sz w:val="28"/>
          <w:szCs w:val="28"/>
        </w:rPr>
        <w:t xml:space="preserve">А, О, У, </w:t>
      </w:r>
      <w:proofErr w:type="gramStart"/>
      <w:r>
        <w:rPr>
          <w:rFonts w:eastAsia="Times New Roman" w:cs="Tahoma"/>
          <w:b/>
          <w:bCs/>
          <w:color w:val="FF0000"/>
          <w:sz w:val="28"/>
          <w:szCs w:val="28"/>
        </w:rPr>
        <w:t>Ы</w:t>
      </w:r>
      <w:proofErr w:type="gramEnd"/>
      <w:r>
        <w:rPr>
          <w:rFonts w:eastAsia="Times New Roman" w:cs="Tahoma"/>
          <w:b/>
          <w:bCs/>
          <w:color w:val="FF0000"/>
          <w:sz w:val="28"/>
          <w:szCs w:val="28"/>
        </w:rPr>
        <w:t xml:space="preserve">, </w:t>
      </w:r>
      <w:r w:rsidRPr="00561571">
        <w:rPr>
          <w:rFonts w:eastAsia="Times New Roman" w:cs="Tahoma"/>
          <w:b/>
          <w:bCs/>
          <w:color w:val="FF0000"/>
          <w:sz w:val="28"/>
          <w:szCs w:val="28"/>
        </w:rPr>
        <w:t xml:space="preserve"> Э</w:t>
      </w:r>
      <w:r>
        <w:rPr>
          <w:rFonts w:eastAsia="Times New Roman" w:cs="Tahoma"/>
          <w:b/>
          <w:bCs/>
          <w:color w:val="FF0000"/>
          <w:sz w:val="28"/>
          <w:szCs w:val="28"/>
        </w:rPr>
        <w:t xml:space="preserve"> </w:t>
      </w:r>
      <w:r w:rsidRPr="00C726CA">
        <w:rPr>
          <w:rFonts w:eastAsia="Times New Roman" w:cs="Tahoma"/>
          <w:bCs/>
          <w:sz w:val="28"/>
          <w:szCs w:val="28"/>
        </w:rPr>
        <w:t>обозначают твёрдость согласных звуков</w:t>
      </w:r>
    </w:p>
    <w:p w:rsidR="00C726CA" w:rsidRDefault="00C726CA" w:rsidP="00561571">
      <w:pPr>
        <w:shd w:val="clear" w:color="auto" w:fill="FFFFFF"/>
        <w:spacing w:before="150" w:after="180" w:line="240" w:lineRule="auto"/>
        <w:rPr>
          <w:rFonts w:eastAsia="Times New Roman" w:cs="Tahoma"/>
          <w:bCs/>
          <w:color w:val="111111"/>
          <w:sz w:val="28"/>
          <w:szCs w:val="28"/>
        </w:rPr>
      </w:pPr>
      <w:r w:rsidRPr="00C726CA">
        <w:rPr>
          <w:rFonts w:eastAsia="Times New Roman" w:cs="Tahoma"/>
          <w:bCs/>
          <w:sz w:val="28"/>
          <w:szCs w:val="28"/>
        </w:rPr>
        <w:t>4. Гласные</w:t>
      </w:r>
      <w:r w:rsidRPr="00C726CA">
        <w:rPr>
          <w:rFonts w:eastAsia="Times New Roman" w:cs="Tahoma"/>
          <w:b/>
          <w:bCs/>
          <w:sz w:val="28"/>
          <w:szCs w:val="28"/>
        </w:rPr>
        <w:t xml:space="preserve"> </w:t>
      </w:r>
      <w:r w:rsidRPr="00C726CA">
        <w:rPr>
          <w:rFonts w:eastAsia="Times New Roman" w:cs="Tahoma"/>
          <w:b/>
          <w:bCs/>
          <w:color w:val="111111"/>
          <w:sz w:val="28"/>
          <w:szCs w:val="28"/>
        </w:rPr>
        <w:t xml:space="preserve">Е, Ё, </w:t>
      </w:r>
      <w:proofErr w:type="gramStart"/>
      <w:r w:rsidRPr="00C726CA">
        <w:rPr>
          <w:rFonts w:eastAsia="Times New Roman" w:cs="Tahoma"/>
          <w:b/>
          <w:bCs/>
          <w:color w:val="111111"/>
          <w:sz w:val="28"/>
          <w:szCs w:val="28"/>
        </w:rPr>
        <w:t>Ю</w:t>
      </w:r>
      <w:proofErr w:type="gramEnd"/>
      <w:r w:rsidRPr="00C726CA">
        <w:rPr>
          <w:rFonts w:eastAsia="Times New Roman" w:cs="Tahoma"/>
          <w:b/>
          <w:bCs/>
          <w:color w:val="111111"/>
          <w:sz w:val="28"/>
          <w:szCs w:val="28"/>
        </w:rPr>
        <w:t xml:space="preserve">, Я, И </w:t>
      </w:r>
      <w:r w:rsidRPr="00C726CA">
        <w:rPr>
          <w:rFonts w:eastAsia="Times New Roman" w:cs="Tahoma"/>
          <w:bCs/>
          <w:color w:val="111111"/>
          <w:sz w:val="28"/>
          <w:szCs w:val="28"/>
        </w:rPr>
        <w:t>обозначают мягкость согласных звуков</w:t>
      </w:r>
    </w:p>
    <w:p w:rsidR="00D26623" w:rsidRDefault="00D26623" w:rsidP="00D26623">
      <w:pPr>
        <w:shd w:val="clear" w:color="auto" w:fill="FFFFFF"/>
        <w:spacing w:before="150" w:after="180" w:line="240" w:lineRule="auto"/>
        <w:jc w:val="center"/>
        <w:rPr>
          <w:rFonts w:eastAsia="Times New Roman" w:cs="Tahoma"/>
          <w:b/>
          <w:bCs/>
          <w:i/>
          <w:color w:val="0070C0"/>
          <w:sz w:val="28"/>
          <w:szCs w:val="28"/>
        </w:rPr>
      </w:pPr>
      <w:r w:rsidRPr="00D26623">
        <w:rPr>
          <w:rFonts w:eastAsia="Times New Roman" w:cs="Tahoma"/>
          <w:b/>
          <w:bCs/>
          <w:i/>
          <w:color w:val="0070C0"/>
          <w:sz w:val="28"/>
          <w:szCs w:val="28"/>
        </w:rPr>
        <w:t>Согласные ЗВУКИ и БУКВЫ</w:t>
      </w:r>
    </w:p>
    <w:p w:rsidR="00D26623" w:rsidRDefault="00D26623" w:rsidP="00D26623">
      <w:pPr>
        <w:shd w:val="clear" w:color="auto" w:fill="FFFFFF"/>
        <w:spacing w:before="150" w:after="180" w:line="240" w:lineRule="auto"/>
        <w:rPr>
          <w:rFonts w:eastAsia="Times New Roman" w:cs="Tahoma"/>
          <w:bCs/>
          <w:color w:val="111111"/>
          <w:sz w:val="28"/>
          <w:szCs w:val="28"/>
        </w:rPr>
      </w:pPr>
      <w:r w:rsidRPr="00561571">
        <w:rPr>
          <w:rFonts w:eastAsia="Times New Roman" w:cs="Tahoma"/>
          <w:bCs/>
          <w:color w:val="111111"/>
          <w:sz w:val="28"/>
          <w:szCs w:val="28"/>
        </w:rPr>
        <w:t xml:space="preserve">1. При произнесении </w:t>
      </w:r>
      <w:r>
        <w:rPr>
          <w:rFonts w:eastAsia="Times New Roman" w:cs="Tahoma"/>
          <w:bCs/>
          <w:color w:val="111111"/>
          <w:sz w:val="28"/>
          <w:szCs w:val="28"/>
        </w:rPr>
        <w:t>со</w:t>
      </w:r>
      <w:r w:rsidRPr="00561571">
        <w:rPr>
          <w:rFonts w:eastAsia="Times New Roman" w:cs="Tahoma"/>
          <w:bCs/>
          <w:color w:val="111111"/>
          <w:sz w:val="28"/>
          <w:szCs w:val="28"/>
        </w:rPr>
        <w:t>гласных звуко</w:t>
      </w:r>
      <w:r>
        <w:rPr>
          <w:rFonts w:eastAsia="Times New Roman" w:cs="Tahoma"/>
          <w:bCs/>
          <w:color w:val="111111"/>
          <w:sz w:val="28"/>
          <w:szCs w:val="28"/>
        </w:rPr>
        <w:t>в воздух, выходящий изо рта, встречает преграды в виде языка, зубов, губ и преодолевает их.</w:t>
      </w:r>
    </w:p>
    <w:p w:rsidR="00D26623" w:rsidRDefault="00D26623" w:rsidP="00D26623">
      <w:pPr>
        <w:shd w:val="clear" w:color="auto" w:fill="FFFFFF"/>
        <w:spacing w:before="150" w:after="180" w:line="240" w:lineRule="auto"/>
        <w:rPr>
          <w:rFonts w:eastAsia="Times New Roman" w:cs="Tahoma"/>
          <w:bCs/>
          <w:color w:val="111111"/>
          <w:sz w:val="28"/>
          <w:szCs w:val="28"/>
        </w:rPr>
      </w:pPr>
      <w:r>
        <w:rPr>
          <w:rFonts w:eastAsia="Times New Roman" w:cs="Tahoma"/>
          <w:bCs/>
          <w:color w:val="111111"/>
          <w:sz w:val="28"/>
          <w:szCs w:val="28"/>
        </w:rPr>
        <w:t>2. Согласные без гласных не образуют  слога.</w:t>
      </w:r>
    </w:p>
    <w:p w:rsidR="00C726CA" w:rsidRPr="00667A0F" w:rsidRDefault="00667A0F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color w:val="111111"/>
          <w:sz w:val="28"/>
          <w:szCs w:val="28"/>
        </w:rPr>
        <w:t>3. Согласные звуки могут быть:</w:t>
      </w:r>
      <w:r w:rsidR="00935700" w:rsidRPr="00C726CA">
        <w:rPr>
          <w:rFonts w:eastAsia="Times New Roman" w:cs="Tahoma"/>
          <w:b/>
          <w:bCs/>
          <w:color w:val="111111"/>
          <w:sz w:val="28"/>
          <w:szCs w:val="28"/>
        </w:rPr>
        <w:t> </w:t>
      </w:r>
    </w:p>
    <w:p w:rsidR="00935700" w:rsidRPr="00935700" w:rsidRDefault="00935700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 w:rsidRPr="00C726CA">
        <w:rPr>
          <w:rFonts w:eastAsia="Times New Roman" w:cs="Tahoma"/>
          <w:b/>
          <w:bCs/>
          <w:color w:val="000080"/>
          <w:sz w:val="28"/>
          <w:szCs w:val="28"/>
        </w:rPr>
        <w:t>Твёрдые</w:t>
      </w:r>
      <w:r w:rsidRPr="00C726CA">
        <w:rPr>
          <w:rFonts w:eastAsia="Times New Roman" w:cs="Tahoma"/>
          <w:b/>
          <w:bCs/>
          <w:color w:val="111111"/>
          <w:sz w:val="28"/>
          <w:szCs w:val="28"/>
        </w:rPr>
        <w:t>  / </w:t>
      </w:r>
      <w:r w:rsidRPr="00C726CA">
        <w:rPr>
          <w:rFonts w:eastAsia="Times New Roman" w:cs="Tahoma"/>
          <w:b/>
          <w:bCs/>
          <w:color w:val="008000"/>
          <w:sz w:val="28"/>
          <w:szCs w:val="28"/>
        </w:rPr>
        <w:t>мягкие</w:t>
      </w:r>
    </w:p>
    <w:p w:rsidR="00935700" w:rsidRPr="00935700" w:rsidRDefault="00C726CA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>
        <w:rPr>
          <w:rFonts w:eastAsia="Times New Roman" w:cs="Tahoma"/>
          <w:b/>
          <w:bCs/>
          <w:color w:val="000080"/>
          <w:sz w:val="28"/>
          <w:szCs w:val="28"/>
        </w:rPr>
        <w:t> </w:t>
      </w:r>
      <w:r w:rsidR="00935700" w:rsidRPr="00C726CA">
        <w:rPr>
          <w:rFonts w:eastAsia="Times New Roman" w:cs="Tahoma"/>
          <w:b/>
          <w:bCs/>
          <w:color w:val="000080"/>
          <w:sz w:val="28"/>
          <w:szCs w:val="28"/>
        </w:rPr>
        <w:t>(</w:t>
      </w:r>
      <w:proofErr w:type="gramStart"/>
      <w:r w:rsidR="00935700" w:rsidRPr="00C726CA">
        <w:rPr>
          <w:rFonts w:eastAsia="Times New Roman" w:cs="Tahoma"/>
          <w:b/>
          <w:bCs/>
          <w:color w:val="000080"/>
          <w:sz w:val="28"/>
          <w:szCs w:val="28"/>
        </w:rPr>
        <w:t>обозначаем</w:t>
      </w:r>
      <w:proofErr w:type="gramEnd"/>
      <w:r w:rsidR="00935700" w:rsidRPr="00C726CA">
        <w:rPr>
          <w:rFonts w:eastAsia="Times New Roman" w:cs="Tahoma"/>
          <w:b/>
          <w:bCs/>
          <w:color w:val="000080"/>
          <w:sz w:val="28"/>
          <w:szCs w:val="28"/>
        </w:rPr>
        <w:t xml:space="preserve"> синей фигурой)</w:t>
      </w:r>
      <w:r w:rsidR="00935700" w:rsidRPr="00C726CA">
        <w:rPr>
          <w:rFonts w:eastAsia="Times New Roman" w:cs="Tahoma"/>
          <w:b/>
          <w:bCs/>
          <w:color w:val="111111"/>
          <w:sz w:val="28"/>
          <w:szCs w:val="28"/>
        </w:rPr>
        <w:t> / </w:t>
      </w:r>
      <w:r w:rsidR="00935700" w:rsidRPr="00C726CA">
        <w:rPr>
          <w:rFonts w:eastAsia="Times New Roman" w:cs="Tahoma"/>
          <w:b/>
          <w:bCs/>
          <w:color w:val="008000"/>
          <w:sz w:val="28"/>
          <w:szCs w:val="28"/>
        </w:rPr>
        <w:t>(обозначаем зелёной фигурой)</w:t>
      </w:r>
    </w:p>
    <w:p w:rsidR="00935700" w:rsidRPr="00667A0F" w:rsidRDefault="00935700" w:rsidP="00935700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28"/>
          <w:szCs w:val="28"/>
        </w:rPr>
      </w:pPr>
      <w:r w:rsidRPr="00C726CA">
        <w:rPr>
          <w:rFonts w:eastAsia="Times New Roman" w:cs="Tahoma"/>
          <w:b/>
          <w:bCs/>
          <w:color w:val="000080"/>
          <w:sz w:val="28"/>
          <w:szCs w:val="28"/>
        </w:rPr>
        <w:t>Всегда твёрдые – [</w:t>
      </w:r>
      <w:proofErr w:type="gramStart"/>
      <w:r w:rsidRPr="00C726CA">
        <w:rPr>
          <w:rFonts w:eastAsia="Times New Roman" w:cs="Tahoma"/>
          <w:b/>
          <w:bCs/>
          <w:color w:val="000080"/>
          <w:sz w:val="28"/>
          <w:szCs w:val="28"/>
        </w:rPr>
        <w:t>Ц</w:t>
      </w:r>
      <w:proofErr w:type="gramEnd"/>
      <w:r w:rsidRPr="00C726CA">
        <w:rPr>
          <w:rFonts w:eastAsia="Times New Roman" w:cs="Tahoma"/>
          <w:b/>
          <w:bCs/>
          <w:color w:val="000080"/>
          <w:sz w:val="28"/>
          <w:szCs w:val="28"/>
        </w:rPr>
        <w:t>]  [Ж]  [Ш]. </w:t>
      </w:r>
      <w:r w:rsidRPr="00C726CA">
        <w:rPr>
          <w:rFonts w:eastAsia="Times New Roman" w:cs="Tahoma"/>
          <w:b/>
          <w:bCs/>
          <w:color w:val="008000"/>
          <w:sz w:val="28"/>
          <w:szCs w:val="28"/>
        </w:rPr>
        <w:t>Всегда мягкие</w:t>
      </w:r>
      <w:r w:rsidRPr="00C726CA">
        <w:rPr>
          <w:rFonts w:eastAsia="Times New Roman" w:cs="Tahoma"/>
          <w:b/>
          <w:bCs/>
          <w:color w:val="111111"/>
          <w:sz w:val="28"/>
          <w:szCs w:val="28"/>
        </w:rPr>
        <w:t> </w:t>
      </w:r>
      <w:r w:rsidRPr="00C726CA">
        <w:rPr>
          <w:rFonts w:eastAsia="Times New Roman" w:cs="Tahoma"/>
          <w:b/>
          <w:bCs/>
          <w:color w:val="008000"/>
          <w:sz w:val="28"/>
          <w:szCs w:val="28"/>
        </w:rPr>
        <w:t>– [Ч`]   [</w:t>
      </w:r>
      <w:proofErr w:type="gramStart"/>
      <w:r w:rsidRPr="00C726CA">
        <w:rPr>
          <w:rFonts w:eastAsia="Times New Roman" w:cs="Tahoma"/>
          <w:b/>
          <w:bCs/>
          <w:color w:val="008000"/>
          <w:sz w:val="28"/>
          <w:szCs w:val="28"/>
        </w:rPr>
        <w:t>Щ</w:t>
      </w:r>
      <w:proofErr w:type="gramEnd"/>
      <w:r w:rsidRPr="00C726CA">
        <w:rPr>
          <w:rFonts w:eastAsia="Times New Roman" w:cs="Tahoma"/>
          <w:b/>
          <w:bCs/>
          <w:color w:val="008000"/>
          <w:sz w:val="28"/>
          <w:szCs w:val="28"/>
        </w:rPr>
        <w:t>`]   [Й`].</w:t>
      </w:r>
    </w:p>
    <w:p w:rsidR="00667A0F" w:rsidRDefault="00667A0F" w:rsidP="00935700">
      <w:pPr>
        <w:shd w:val="clear" w:color="auto" w:fill="FFFFFF"/>
        <w:spacing w:before="150" w:after="180" w:line="240" w:lineRule="auto"/>
        <w:rPr>
          <w:rFonts w:eastAsia="Times New Roman" w:cs="Tahoma"/>
          <w:b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>Звонкие /</w:t>
      </w:r>
      <w:r w:rsidRPr="00667A0F">
        <w:rPr>
          <w:rFonts w:eastAsia="Times New Roman" w:cs="Tahoma"/>
          <w:b/>
          <w:sz w:val="28"/>
          <w:szCs w:val="28"/>
        </w:rPr>
        <w:t xml:space="preserve"> Глухие</w:t>
      </w:r>
    </w:p>
    <w:p w:rsidR="00C40EB2" w:rsidRDefault="00C40EB2" w:rsidP="009357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p w:rsidR="00935700" w:rsidRDefault="00935700" w:rsidP="009357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2657475" cy="1993106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EB2" w:rsidRPr="00C40EB2" w:rsidRDefault="00C40EB2" w:rsidP="00C40EB2">
      <w:pPr>
        <w:shd w:val="clear" w:color="auto" w:fill="FFFFFF"/>
        <w:spacing w:before="150" w:after="180" w:line="240" w:lineRule="auto"/>
        <w:jc w:val="center"/>
        <w:rPr>
          <w:rFonts w:eastAsia="Times New Roman" w:cs="Tahoma"/>
          <w:color w:val="111111"/>
          <w:sz w:val="28"/>
          <w:szCs w:val="2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765810</wp:posOffset>
            </wp:positionV>
            <wp:extent cx="6600825" cy="4953000"/>
            <wp:effectExtent l="19050" t="0" r="9525" b="0"/>
            <wp:wrapThrough wrapText="bothSides">
              <wp:wrapPolygon edited="0">
                <wp:start x="-62" y="0"/>
                <wp:lineTo x="-62" y="21517"/>
                <wp:lineTo x="21631" y="21517"/>
                <wp:lineTo x="21631" y="0"/>
                <wp:lineTo x="-62" y="0"/>
              </wp:wrapPolygon>
            </wp:wrapThrough>
            <wp:docPr id="3" name="Рисунок 3" descr="https://s.slide-share.ru/slide/35891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slide-share.ru/slide/358912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786">
        <w:rPr>
          <w:rFonts w:eastAsia="Times New Roman" w:cs="Tahoma"/>
          <w:color w:val="111111"/>
          <w:sz w:val="28"/>
          <w:szCs w:val="28"/>
        </w:rPr>
        <w:t>Таблица согласных и гласных звуков</w:t>
      </w:r>
    </w:p>
    <w:p w:rsidR="00C40EB2" w:rsidRPr="00935700" w:rsidRDefault="00C40EB2" w:rsidP="0093570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</w:p>
    <w:p w:rsidR="004A6786" w:rsidRDefault="004A6786"/>
    <w:p w:rsidR="004A6786" w:rsidRPr="004A6786" w:rsidRDefault="004A6786" w:rsidP="004A6786">
      <w:pPr>
        <w:jc w:val="center"/>
        <w:rPr>
          <w:b/>
          <w:sz w:val="28"/>
          <w:szCs w:val="28"/>
        </w:rPr>
      </w:pPr>
      <w:r w:rsidRPr="004A6786">
        <w:rPr>
          <w:b/>
          <w:sz w:val="28"/>
          <w:szCs w:val="28"/>
        </w:rPr>
        <w:t>Успехов вам в этом нелегком, но благородном деле!</w:t>
      </w:r>
    </w:p>
    <w:sectPr w:rsidR="004A6786" w:rsidRPr="004A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C45"/>
    <w:multiLevelType w:val="multilevel"/>
    <w:tmpl w:val="156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700"/>
    <w:rsid w:val="003D5082"/>
    <w:rsid w:val="004A6786"/>
    <w:rsid w:val="00561571"/>
    <w:rsid w:val="00667A0F"/>
    <w:rsid w:val="00704300"/>
    <w:rsid w:val="00935700"/>
    <w:rsid w:val="00C40EB2"/>
    <w:rsid w:val="00C726CA"/>
    <w:rsid w:val="00D2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700"/>
    <w:rPr>
      <w:b/>
      <w:bCs/>
    </w:rPr>
  </w:style>
  <w:style w:type="paragraph" w:styleId="a4">
    <w:name w:val="Normal (Web)"/>
    <w:basedOn w:val="a"/>
    <w:uiPriority w:val="99"/>
    <w:semiHidden/>
    <w:unhideWhenUsed/>
    <w:rsid w:val="0093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357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7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2020-04-22T08:24:00Z</dcterms:created>
  <dcterms:modified xsi:type="dcterms:W3CDTF">2020-04-22T09:47:00Z</dcterms:modified>
</cp:coreProperties>
</file>