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0" w:rsidRPr="00665370" w:rsidRDefault="00665370" w:rsidP="006653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366395</wp:posOffset>
            </wp:positionV>
            <wp:extent cx="2670175" cy="2000885"/>
            <wp:effectExtent l="19050" t="0" r="0" b="0"/>
            <wp:wrapTight wrapText="bothSides">
              <wp:wrapPolygon edited="0">
                <wp:start x="-154" y="0"/>
                <wp:lineTo x="-154" y="21387"/>
                <wp:lineTo x="21574" y="21387"/>
                <wp:lineTo x="21574" y="0"/>
                <wp:lineTo x="-154" y="0"/>
              </wp:wrapPolygon>
            </wp:wrapTight>
            <wp:docPr id="2" name="Рисунок 2" descr="C:\Documents and Settings\RZDUser\Рабочий стол\дети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ZDUser\Рабочий стол\дети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AE6" w:rsidRPr="00665370">
        <w:rPr>
          <w:rFonts w:ascii="Times New Roman" w:hAnsi="Times New Roman" w:cs="Times New Roman"/>
          <w:b/>
          <w:color w:val="FF0000"/>
          <w:sz w:val="36"/>
          <w:szCs w:val="36"/>
        </w:rPr>
        <w:t>От рождения до двух лет</w:t>
      </w:r>
    </w:p>
    <w:p w:rsidR="002A7AE6" w:rsidRPr="00643080" w:rsidRDefault="002A7AE6" w:rsidP="00643080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В это время малыш постепенно учится сидеть, вставать и делать первые шаги. Он начинает активно исследовать окружающий мир, брать в руки различные предметы, совершать простые действия.</w:t>
      </w:r>
    </w:p>
    <w:p w:rsidR="002A7AE6" w:rsidRPr="002A7AE6" w:rsidRDefault="002A7AE6" w:rsidP="006430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К примеру, в этот период ребенок учится брать небольшие легкие предметы и класть их в коробку, рисовать мелком каракули, брать руками твердую пищу и класть ее в рот, стаскивать с себя носки или шапку.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Уже в 2-3-месячном возрасте можно делать ежедневный массаж кистей рук и пальцев по 2-3 минуты: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поглаживать и растирать ладошки вверх – вниз;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разминать и растирать каждый пальчик вдоль, затем – поперёк;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растирать пальчики спиралевидными движениями.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Затем можно выполнять некоторые упражнения, но в пассивной форме, то есть Вы сами сгибаете, разгибаете пальчики малыша и совершаете другие энергичные движения, сопровождая их ритмичными строчками. При этом важно, чтобы в упражнениях участвовали все пальчики.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Примерно с 10 месяцев кроме пассивных упражнений ребёнка нужно учить: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катать между ладошками и пальчиками шарики и палочки разного размера;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рвать бумагу, отщипывать кусочки от куска глины или пластилина;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перекладывать из одной коробки в другую разные мелкие предметы (бусинки, пуговки и т.п.) одной рукой или двумя одновременно.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В ходе этих игр развиваются следующие движения: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 xml:space="preserve">– хватание: 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</w:t>
      </w:r>
      <w:r w:rsidRPr="002A7AE6">
        <w:rPr>
          <w:rFonts w:ascii="Times New Roman" w:hAnsi="Times New Roman" w:cs="Times New Roman"/>
          <w:sz w:val="28"/>
          <w:szCs w:val="28"/>
        </w:rPr>
        <w:lastRenderedPageBreak/>
        <w:t>(маленькие предметы ребенок хватает одной рукой или щепотью, большие – двумя руками);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соотносящие действия: ребенок учится совмещать два предмета или две части одного предмета, принцип соотносящих действий лежит в основе многих дидактических игрушек – пирамид, матрешек и других игрушек;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подражание движениям рук взрослого: это умение лежит в основе формирования многих полезных навыков ручных действий;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движения кистей и пальцев рук.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Последовательность формирования захвата: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Ладонный захват – ребенок хватает предмет и отпускает его, действуя всей кистью.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Захват щепотью – ребенок берет предмет, удерживает его и манипулирует им, используя большой, средний и указательный палец.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– Захват «пинцетом» – ребенок совершает действия с небольшим предметом, зажимая его между большим и указательным пальцем.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Кроме того, 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2A7AE6" w:rsidRPr="00665370" w:rsidRDefault="00665370" w:rsidP="002A7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65370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311150</wp:posOffset>
            </wp:positionV>
            <wp:extent cx="2045970" cy="2043430"/>
            <wp:effectExtent l="19050" t="0" r="0" b="0"/>
            <wp:wrapTight wrapText="bothSides">
              <wp:wrapPolygon edited="0">
                <wp:start x="-201" y="0"/>
                <wp:lineTo x="-201" y="21345"/>
                <wp:lineTo x="21520" y="21345"/>
                <wp:lineTo x="21520" y="0"/>
                <wp:lineTo x="-201" y="0"/>
              </wp:wrapPolygon>
            </wp:wrapTight>
            <wp:docPr id="6" name="Рисунок 6" descr="C:\Documents and Settings\RZDUser\Рабочий стол\дет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ZDUser\Рабочий стол\дети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AE6" w:rsidRPr="00665370">
        <w:rPr>
          <w:rFonts w:ascii="Times New Roman" w:hAnsi="Times New Roman" w:cs="Times New Roman"/>
          <w:b/>
          <w:color w:val="FF0000"/>
          <w:sz w:val="36"/>
          <w:szCs w:val="36"/>
        </w:rPr>
        <w:t>От двух до четырех лет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Навыки, приобретенные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резать бумагу ножницами, снимать и надевать свободную одежду.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Приёмы для развития мелкой моторики пальцев рук.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lastRenderedPageBreak/>
        <w:t>Проводимые наблюдения показали, что наиболее простые приёмы для развития мелкой моторики пальцев рук оказываются наиболее эффективными.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1. Катать шарики из пластилина. Пока ребёнок не будет до конца выполнять это упражнение, к следующему не переходить.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2. Рвать на мелкие куски газету, бумагу (чем мельче, тем лучше).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3. Перебирать крупные деревянные бусы, чётки.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4. Собирать, складывать пирамидки.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5. Работать с вкладышами (</w:t>
      </w:r>
      <w:proofErr w:type="spellStart"/>
      <w:r w:rsidRPr="002A7AE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A7AE6">
        <w:rPr>
          <w:rFonts w:ascii="Times New Roman" w:hAnsi="Times New Roman" w:cs="Times New Roman"/>
          <w:sz w:val="28"/>
          <w:szCs w:val="28"/>
        </w:rPr>
        <w:t>).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6. Застёгивать пуговицы.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7. Завязывать, развязывать узлы.</w:t>
      </w:r>
    </w:p>
    <w:p w:rsid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8. Пальчиковые игры типа “Здравствуй, пальчик”, “Кто приехал?” и др.</w:t>
      </w:r>
    </w:p>
    <w:p w:rsidR="00A614D1" w:rsidRPr="002A7AE6" w:rsidRDefault="00A614D1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E6" w:rsidRPr="00A614D1" w:rsidRDefault="00A614D1" w:rsidP="002A7A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14D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736600</wp:posOffset>
            </wp:positionV>
            <wp:extent cx="3021330" cy="1505585"/>
            <wp:effectExtent l="19050" t="0" r="7620" b="0"/>
            <wp:wrapTight wrapText="bothSides">
              <wp:wrapPolygon edited="0">
                <wp:start x="-136" y="0"/>
                <wp:lineTo x="-136" y="21318"/>
                <wp:lineTo x="21654" y="21318"/>
                <wp:lineTo x="21654" y="0"/>
                <wp:lineTo x="-136" y="0"/>
              </wp:wrapPolygon>
            </wp:wrapTight>
            <wp:docPr id="7" name="Рисунок 7" descr="C:\Documents and Settings\RZDUser\Рабочий стол\дет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ZDUser\Рабочий стол\дети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AE6" w:rsidRPr="00A614D1">
        <w:rPr>
          <w:rFonts w:ascii="Times New Roman" w:hAnsi="Times New Roman" w:cs="Times New Roman"/>
          <w:b/>
          <w:color w:val="FF0000"/>
          <w:sz w:val="36"/>
          <w:szCs w:val="36"/>
        </w:rPr>
        <w:t>От четырех до восьми лет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В этом возрасте дети учатся использовать приобретенные навыки мелкой моторики в повседневных действиях (например, во время еды и одевания). Кроме того, настает черед обучения тем видам деятельности, которые требуют более координированной работы мелких мышц и суставов кистей рук, пальцев (особенно большого) и запястий, в частности, письма. В этом возрасте ребята учатся поворачивать запястье, открывая винтовые крышки, краны в ванной комнате, держать тремя пальцами карандаш (щепотью). Они уже достаточно уверенно пользуются ложкой, вилкой, могут писать крупные буквы, рисовать простые картинки, резать бумагу ножницами вдоль нарисованной линии.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Виды упражнений и занятий по развитию мелкой мускулатуры рук.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Для занятий по формированию сложно-координированных движений руки необходимы следующие условия: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lastRenderedPageBreak/>
        <w:t>- Поскольку развитие ручной умелости предполагает определенную степень зрелости мозговых структур, заставлять ребенка заниматься «через силу» неэффективно. Нужно начать с того уровня упражнений, которые будут получаться и доставлять удовольствие.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Выполнение упражнений должно быть регулярным.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Занятия должны быть только совместными. Это определяется необходимостью точного выполнения движений, в противном случае результат не будет достигнут.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Время выполнения упражнений не может быть долгим, так как внимание и интерес ребенка быстро иссякают. До 3 лет это около 5 минут, затем можно увеличить длительность, включать игры в другие развивающие занятия.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Нужно соблюдать комфортный для ребенка темп выполнения.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Очень важно участие и ободряющее поведение взрослого.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Ребенку всегда предлагается инструкция. Нельзя заменять ее рисунком или ручным образцом выполнения. Инструкция должна быть простой, короткой и точной.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Повторение инструкции, а также проговаривание действий в процессе выполнения облегчает работу.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 Упражнения по развитию мелкой моторики проводятся в комплексе, начиная с первых месяцев жизни ребёнка.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В комплекс упражнений старайтесь включать задания на сжатие, расслабление и растяжение кистей малыша.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Начинайте или заканчивайте занятия сеансом массажа кистей рук.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Проводите работу по развитию мелкой моторики регулярно, в соответствии с возрастом и учётом уровня физического развития малыша.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Сначала все движения взрослый выполняет руками малыша, а по мере освоения ребёнок начинает делать их самостоятельно.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 xml:space="preserve">- Внимательно следите за тем, чтобы упражнения выполнялись ребёнком правильно. Если малыш затрудняется с выполнением какого-либо </w:t>
      </w:r>
      <w:r w:rsidRPr="002A7AE6">
        <w:rPr>
          <w:rFonts w:ascii="Times New Roman" w:hAnsi="Times New Roman" w:cs="Times New Roman"/>
          <w:sz w:val="28"/>
          <w:szCs w:val="28"/>
        </w:rPr>
        <w:lastRenderedPageBreak/>
        <w:t>задания, сразу помогите ему: зафиксировать нужное положение пальцев и т. п.</w:t>
      </w:r>
    </w:p>
    <w:p w:rsidR="002A7AE6" w:rsidRPr="002A7AE6" w:rsidRDefault="002A7AE6" w:rsidP="002A7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>- Чередуйте новые и старые игры и упражнения. После освоения ребёнком простых двигательных навыков переходите к освоению более сложных</w:t>
      </w:r>
    </w:p>
    <w:p w:rsidR="002A7AE6" w:rsidRPr="002A7AE6" w:rsidRDefault="002A7AE6" w:rsidP="002A7AE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статья подготовлена </w:t>
      </w:r>
      <w:r w:rsidRPr="002A7AE6">
        <w:rPr>
          <w:rFonts w:ascii="Times New Roman" w:hAnsi="Times New Roman" w:cs="Times New Roman"/>
          <w:sz w:val="28"/>
          <w:szCs w:val="28"/>
        </w:rPr>
        <w:t>по материалам литературы и интернета)</w:t>
      </w:r>
    </w:p>
    <w:p w:rsidR="00474D52" w:rsidRPr="002A7AE6" w:rsidRDefault="00474D52" w:rsidP="002A7A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D52" w:rsidRPr="002A7AE6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7AE6"/>
    <w:rsid w:val="002A7AE6"/>
    <w:rsid w:val="00474D52"/>
    <w:rsid w:val="00643080"/>
    <w:rsid w:val="00665370"/>
    <w:rsid w:val="008307C3"/>
    <w:rsid w:val="00A614D1"/>
    <w:rsid w:val="00F70A6A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3</cp:revision>
  <dcterms:created xsi:type="dcterms:W3CDTF">2016-07-15T10:26:00Z</dcterms:created>
  <dcterms:modified xsi:type="dcterms:W3CDTF">2016-07-18T10:08:00Z</dcterms:modified>
</cp:coreProperties>
</file>